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1" w:after="423" w:afterLines="100" w:line="560" w:lineRule="exact"/>
        <w:ind w:firstLine="0" w:firstLineChars="0"/>
        <w:jc w:val="center"/>
        <w:rPr>
          <w:ins w:id="0" w:author="pcc" w:date="2025-12-25T15:49:03Z"/>
          <w:rFonts w:hint="eastAsia" w:ascii="宋体" w:hAnsi="宋体" w:eastAsia="宋体"/>
          <w:b/>
          <w:sz w:val="36"/>
          <w:szCs w:val="36"/>
        </w:rPr>
      </w:pPr>
      <w:bookmarkStart w:id="8" w:name="_GoBack"/>
      <w:bookmarkEnd w:id="8"/>
      <w:r>
        <w:rPr>
          <w:rFonts w:hint="eastAsia" w:ascii="宋体" w:hAnsi="宋体" w:eastAsia="宋体"/>
          <w:b/>
          <w:sz w:val="36"/>
          <w:szCs w:val="36"/>
        </w:rPr>
        <w:t>厦门市网络预约出租汽车经营服务管理办法</w:t>
      </w:r>
    </w:p>
    <w:p>
      <w:pPr>
        <w:spacing w:before="211" w:after="423" w:afterLines="100" w:line="560" w:lineRule="exact"/>
        <w:ind w:firstLine="0" w:firstLineChars="0"/>
        <w:jc w:val="center"/>
        <w:rPr>
          <w:rFonts w:ascii="宋体" w:hAnsi="宋体" w:eastAsia="宋体"/>
          <w:b/>
          <w:sz w:val="36"/>
          <w:szCs w:val="36"/>
        </w:rPr>
      </w:pPr>
      <w:r>
        <w:rPr>
          <w:rFonts w:hint="eastAsia" w:ascii="宋体" w:hAnsi="宋体" w:eastAsia="宋体"/>
          <w:b/>
          <w:sz w:val="36"/>
          <w:szCs w:val="36"/>
        </w:rPr>
        <w:t>（</w:t>
      </w:r>
      <w:r>
        <w:rPr>
          <w:rFonts w:hint="eastAsia" w:ascii="宋体" w:hAnsi="宋体" w:eastAsia="宋体"/>
          <w:b/>
          <w:sz w:val="36"/>
          <w:szCs w:val="36"/>
          <w:lang w:eastAsia="zh-CN"/>
        </w:rPr>
        <w:t>修订</w:t>
      </w:r>
      <w:r>
        <w:rPr>
          <w:rFonts w:hint="eastAsia" w:ascii="宋体" w:hAnsi="宋体" w:eastAsia="宋体"/>
          <w:b/>
          <w:sz w:val="36"/>
          <w:szCs w:val="36"/>
        </w:rPr>
        <w:t>征求意见稿）</w:t>
      </w:r>
    </w:p>
    <w:p>
      <w:pPr>
        <w:pStyle w:val="2"/>
        <w:rPr>
          <w:rFonts w:ascii="宋体" w:hAnsi="宋体"/>
          <w:sz w:val="32"/>
          <w:szCs w:val="32"/>
        </w:rPr>
      </w:pPr>
      <w:bookmarkStart w:id="0" w:name="_Toc6BB33E56069CA482D622B8A786EF3E8C"/>
      <w:r>
        <w:rPr>
          <w:sz w:val="32"/>
          <w:szCs w:val="32"/>
        </w:rPr>
        <w:t>第一章　总　则</w:t>
      </w:r>
      <w:bookmarkEnd w:id="0"/>
    </w:p>
    <w:p>
      <w:pPr>
        <w:spacing w:before="0" w:beforeLines="0"/>
        <w:ind w:firstLine="482"/>
        <w:rPr>
          <w:rFonts w:ascii="宋体" w:hAnsi="宋体" w:eastAsia="宋体"/>
          <w:sz w:val="24"/>
          <w:szCs w:val="24"/>
        </w:rPr>
      </w:pPr>
      <w:r>
        <w:rPr>
          <w:rStyle w:val="44"/>
          <w:rFonts w:hint="default" w:ascii="宋体" w:hAnsi="宋体" w:eastAsia="宋体"/>
          <w:sz w:val="24"/>
          <w:szCs w:val="24"/>
        </w:rPr>
        <w:t>第一条</w:t>
      </w:r>
      <w:r>
        <w:rPr>
          <w:rStyle w:val="44"/>
          <w:rFonts w:hint="default" w:ascii="宋体" w:hAnsi="宋体" w:eastAsia="宋体"/>
          <w:b w:val="0"/>
          <w:sz w:val="24"/>
          <w:szCs w:val="24"/>
        </w:rPr>
        <w:t>　</w:t>
      </w:r>
      <w:r>
        <w:rPr>
          <w:rFonts w:ascii="宋体" w:hAnsi="宋体" w:eastAsia="宋体"/>
          <w:sz w:val="24"/>
          <w:szCs w:val="24"/>
        </w:rPr>
        <w:t>为规范网络预约出租汽车(以下简称“网约车”)发展，满足社会公众多样化出行需求，保障运营安全和各方合法权益，根据有关</w:t>
      </w:r>
      <w:r>
        <w:rPr>
          <w:rFonts w:hint="eastAsia" w:ascii="宋体" w:hAnsi="宋体" w:eastAsia="宋体"/>
          <w:sz w:val="24"/>
          <w:szCs w:val="24"/>
        </w:rPr>
        <w:t>法律、法规，</w:t>
      </w:r>
      <w:r>
        <w:rPr>
          <w:rFonts w:ascii="宋体" w:hAnsi="宋体" w:eastAsia="宋体"/>
          <w:sz w:val="24"/>
          <w:szCs w:val="24"/>
        </w:rPr>
        <w:t>结合本市实际情况，制定本办法。</w:t>
      </w:r>
    </w:p>
    <w:p>
      <w:pPr>
        <w:spacing w:before="0" w:beforeLines="0"/>
        <w:ind w:firstLine="482"/>
        <w:rPr>
          <w:rFonts w:ascii="宋体" w:hAnsi="宋体" w:eastAsia="宋体"/>
          <w:sz w:val="24"/>
          <w:szCs w:val="24"/>
        </w:rPr>
      </w:pPr>
      <w:r>
        <w:rPr>
          <w:rStyle w:val="44"/>
          <w:rFonts w:hint="default" w:ascii="宋体" w:hAnsi="宋体" w:eastAsia="宋体"/>
          <w:sz w:val="24"/>
          <w:szCs w:val="24"/>
        </w:rPr>
        <w:t>第二条</w:t>
      </w:r>
      <w:r>
        <w:rPr>
          <w:rStyle w:val="44"/>
          <w:rFonts w:hint="default" w:ascii="宋体" w:hAnsi="宋体" w:eastAsia="宋体"/>
          <w:b w:val="0"/>
          <w:sz w:val="24"/>
          <w:szCs w:val="24"/>
        </w:rPr>
        <w:t>　</w:t>
      </w:r>
      <w:r>
        <w:rPr>
          <w:rFonts w:ascii="宋体" w:hAnsi="宋体" w:eastAsia="宋体"/>
          <w:sz w:val="24"/>
          <w:szCs w:val="24"/>
        </w:rPr>
        <w:t>在本市行政区域内从事网约车经营服务、管理</w:t>
      </w:r>
      <w:r>
        <w:rPr>
          <w:rFonts w:hint="eastAsia" w:ascii="宋体" w:hAnsi="宋体" w:eastAsia="宋体"/>
          <w:sz w:val="24"/>
          <w:szCs w:val="24"/>
        </w:rPr>
        <w:t>及其他相关</w:t>
      </w:r>
      <w:r>
        <w:rPr>
          <w:rFonts w:ascii="宋体" w:hAnsi="宋体" w:eastAsia="宋体"/>
          <w:sz w:val="24"/>
          <w:szCs w:val="24"/>
        </w:rPr>
        <w:t>活动的，应当遵守本办法。</w:t>
      </w:r>
    </w:p>
    <w:p>
      <w:pPr>
        <w:spacing w:before="0" w:beforeLines="0"/>
        <w:ind w:firstLine="480"/>
        <w:rPr>
          <w:rFonts w:ascii="宋体" w:hAnsi="宋体" w:eastAsia="宋体"/>
          <w:sz w:val="24"/>
          <w:szCs w:val="24"/>
        </w:rPr>
      </w:pPr>
      <w:r>
        <w:rPr>
          <w:rFonts w:hint="eastAsia" w:ascii="宋体" w:hAnsi="宋体" w:eastAsia="宋体"/>
          <w:sz w:val="24"/>
          <w:szCs w:val="24"/>
        </w:rPr>
        <w:t>本办法所称网约车经营服务，指</w:t>
      </w:r>
      <w:r>
        <w:rPr>
          <w:rFonts w:ascii="宋体" w:hAnsi="宋体" w:eastAsia="宋体"/>
          <w:sz w:val="24"/>
          <w:szCs w:val="24"/>
        </w:rPr>
        <w:t>以互联网技术为依托构建服务平台，整合供需信息，使用符合规定条件的车辆和驾驶员，提供非巡游的预约出租汽车服务的经营活动。</w:t>
      </w:r>
    </w:p>
    <w:p>
      <w:pPr>
        <w:spacing w:before="0" w:beforeLines="0"/>
        <w:ind w:firstLine="480"/>
        <w:rPr>
          <w:rFonts w:ascii="宋体" w:hAnsi="宋体" w:eastAsia="宋体"/>
          <w:sz w:val="24"/>
          <w:szCs w:val="24"/>
        </w:rPr>
      </w:pPr>
      <w:r>
        <w:rPr>
          <w:rFonts w:hint="eastAsia" w:ascii="宋体" w:hAnsi="宋体" w:eastAsia="宋体"/>
          <w:sz w:val="24"/>
          <w:szCs w:val="24"/>
        </w:rPr>
        <w:t>本办法所称网约车经营者（以下简称“网约车平台公司”），是指构建网络服务平台，从事网约车经营服务的企业法人。</w:t>
      </w:r>
    </w:p>
    <w:p>
      <w:pPr>
        <w:spacing w:before="0" w:beforeLines="0"/>
        <w:ind w:firstLine="480"/>
        <w:rPr>
          <w:rFonts w:ascii="宋体" w:hAnsi="宋体" w:eastAsia="宋体"/>
          <w:sz w:val="24"/>
          <w:szCs w:val="24"/>
        </w:rPr>
      </w:pPr>
      <w:r>
        <w:rPr>
          <w:rFonts w:ascii="宋体" w:hAnsi="宋体" w:eastAsia="宋体"/>
          <w:sz w:val="24"/>
          <w:szCs w:val="24"/>
        </w:rPr>
        <w:t>本办法所称</w:t>
      </w:r>
      <w:r>
        <w:rPr>
          <w:rFonts w:hint="eastAsia" w:ascii="宋体" w:hAnsi="宋体" w:eastAsia="宋体"/>
          <w:sz w:val="24"/>
          <w:szCs w:val="24"/>
        </w:rPr>
        <w:t>网约车</w:t>
      </w:r>
      <w:r>
        <w:rPr>
          <w:rFonts w:ascii="宋体" w:hAnsi="宋体" w:eastAsia="宋体"/>
          <w:sz w:val="24"/>
          <w:szCs w:val="24"/>
        </w:rPr>
        <w:t>聚合平台，是指依托互联网技术、与网约车平台公司合作、面向乘客并匹配供需信息，共同提供网约车服务的第三方信息服务平台</w:t>
      </w:r>
      <w:r>
        <w:rPr>
          <w:rFonts w:hint="eastAsia" w:ascii="宋体" w:hAnsi="宋体" w:eastAsia="宋体"/>
          <w:sz w:val="24"/>
          <w:szCs w:val="24"/>
        </w:rPr>
        <w:t>。</w:t>
      </w:r>
    </w:p>
    <w:p>
      <w:pPr>
        <w:spacing w:before="0" w:beforeLines="0"/>
        <w:ind w:firstLine="482"/>
        <w:rPr>
          <w:sz w:val="24"/>
          <w:szCs w:val="24"/>
        </w:rPr>
      </w:pPr>
      <w:r>
        <w:rPr>
          <w:rStyle w:val="44"/>
          <w:rFonts w:hint="default" w:ascii="宋体" w:hAnsi="宋体" w:eastAsia="宋体"/>
          <w:sz w:val="24"/>
          <w:szCs w:val="24"/>
        </w:rPr>
        <w:t>第三条</w:t>
      </w:r>
      <w:r>
        <w:rPr>
          <w:rStyle w:val="44"/>
          <w:rFonts w:hint="default" w:ascii="宋体" w:hAnsi="宋体" w:eastAsia="宋体"/>
          <w:b w:val="0"/>
          <w:sz w:val="24"/>
          <w:szCs w:val="24"/>
        </w:rPr>
        <w:t>　</w:t>
      </w:r>
      <w:r>
        <w:rPr>
          <w:rFonts w:ascii="宋体" w:hAnsi="宋体" w:eastAsia="宋体"/>
          <w:sz w:val="24"/>
          <w:szCs w:val="24"/>
        </w:rPr>
        <w:t>市交通运输主管部门负责本市网约车行业监督管理工作。</w:t>
      </w:r>
    </w:p>
    <w:p>
      <w:pPr>
        <w:spacing w:before="0" w:beforeLines="0"/>
        <w:ind w:firstLine="480"/>
        <w:rPr>
          <w:sz w:val="24"/>
          <w:szCs w:val="24"/>
        </w:rPr>
      </w:pPr>
      <w:r>
        <w:rPr>
          <w:rFonts w:ascii="宋体" w:hAnsi="宋体" w:eastAsia="宋体"/>
          <w:sz w:val="24"/>
          <w:szCs w:val="24"/>
        </w:rPr>
        <w:t>发展改革、公安、网信、工信、人社、商务、生态环境、市场监管等部门在各自的职责范围内，依法对网约车实施监督管理。</w:t>
      </w:r>
    </w:p>
    <w:p>
      <w:pPr>
        <w:spacing w:before="0" w:beforeLines="0"/>
        <w:ind w:firstLine="482"/>
        <w:rPr>
          <w:rFonts w:ascii="宋体" w:hAnsi="宋体" w:eastAsia="宋体"/>
          <w:sz w:val="24"/>
          <w:szCs w:val="24"/>
        </w:rPr>
      </w:pPr>
      <w:r>
        <w:rPr>
          <w:rStyle w:val="44"/>
          <w:rFonts w:hint="default" w:ascii="宋体" w:hAnsi="宋体" w:eastAsia="宋体"/>
          <w:sz w:val="24"/>
          <w:szCs w:val="24"/>
        </w:rPr>
        <w:t>第四条</w:t>
      </w:r>
      <w:r>
        <w:rPr>
          <w:rStyle w:val="44"/>
          <w:rFonts w:hint="default" w:ascii="宋体" w:hAnsi="宋体" w:eastAsia="宋体"/>
          <w:b w:val="0"/>
          <w:sz w:val="24"/>
          <w:szCs w:val="24"/>
        </w:rPr>
        <w:t>　</w:t>
      </w:r>
      <w:r>
        <w:rPr>
          <w:rFonts w:ascii="宋体" w:hAnsi="宋体" w:eastAsia="宋体"/>
          <w:sz w:val="24"/>
          <w:szCs w:val="24"/>
        </w:rPr>
        <w:t>坚持优先发展城市公共交通、适度发展出租汽车，按照高品质服务、差异化经营的原则，有序发展网约车。</w:t>
      </w:r>
    </w:p>
    <w:p>
      <w:pPr>
        <w:spacing w:before="0" w:beforeLines="0"/>
        <w:ind w:firstLine="480"/>
        <w:rPr>
          <w:sz w:val="24"/>
          <w:szCs w:val="24"/>
        </w:rPr>
      </w:pPr>
      <w:r>
        <w:rPr>
          <w:rFonts w:ascii="宋体" w:hAnsi="宋体" w:eastAsia="宋体"/>
          <w:sz w:val="24"/>
          <w:szCs w:val="24"/>
        </w:rPr>
        <w:t>网约车运价实行市场调节价。</w:t>
      </w:r>
    </w:p>
    <w:p>
      <w:pPr>
        <w:spacing w:before="0" w:beforeLines="0"/>
        <w:ind w:firstLine="482"/>
        <w:rPr>
          <w:rFonts w:ascii="宋体" w:hAnsi="宋体" w:eastAsia="宋体"/>
          <w:sz w:val="24"/>
          <w:szCs w:val="24"/>
        </w:rPr>
      </w:pPr>
      <w:r>
        <w:rPr>
          <w:rStyle w:val="44"/>
          <w:rFonts w:hint="default" w:ascii="宋体" w:hAnsi="宋体" w:eastAsia="宋体"/>
          <w:sz w:val="24"/>
          <w:szCs w:val="24"/>
        </w:rPr>
        <w:t>第五条</w:t>
      </w:r>
      <w:r>
        <w:rPr>
          <w:rStyle w:val="44"/>
          <w:rFonts w:hint="default" w:ascii="宋体" w:hAnsi="宋体" w:eastAsia="宋体"/>
          <w:b w:val="0"/>
          <w:sz w:val="24"/>
          <w:szCs w:val="24"/>
        </w:rPr>
        <w:t>　</w:t>
      </w:r>
      <w:r>
        <w:rPr>
          <w:rFonts w:ascii="宋体" w:hAnsi="宋体" w:eastAsia="宋体"/>
          <w:sz w:val="24"/>
          <w:szCs w:val="24"/>
        </w:rPr>
        <w:t>充分发挥市场调节作用，完善网约车准入和退出机制；加强政府引导，根据本市城市特点、交通出行需求和网约车发展定位，综合考虑道路资源承载能力、环境保护等因素，建立运力规模动态调整机制，促进网约车有序发展。</w:t>
      </w:r>
    </w:p>
    <w:p>
      <w:pPr>
        <w:pStyle w:val="2"/>
        <w:rPr>
          <w:rFonts w:ascii="宋体" w:hAnsi="宋体"/>
          <w:sz w:val="32"/>
          <w:szCs w:val="32"/>
        </w:rPr>
      </w:pPr>
      <w:bookmarkStart w:id="1" w:name="_Toc7416CA4DA8F1620D9BBCFF90A2B6E810"/>
      <w:r>
        <w:rPr>
          <w:sz w:val="32"/>
          <w:szCs w:val="32"/>
        </w:rPr>
        <w:t>第二章　网约车平台公司</w:t>
      </w:r>
      <w:bookmarkEnd w:id="1"/>
    </w:p>
    <w:p>
      <w:pPr>
        <w:spacing w:before="0" w:beforeLines="0"/>
        <w:ind w:firstLine="482"/>
        <w:rPr>
          <w:rStyle w:val="44"/>
          <w:rFonts w:hint="default" w:ascii="宋体" w:hAnsi="宋体" w:eastAsia="宋体"/>
          <w:b w:val="0"/>
          <w:sz w:val="24"/>
          <w:szCs w:val="24"/>
        </w:rPr>
      </w:pPr>
      <w:r>
        <w:rPr>
          <w:rStyle w:val="44"/>
          <w:rFonts w:hint="default" w:ascii="宋体" w:hAnsi="宋体" w:eastAsia="宋体"/>
          <w:sz w:val="24"/>
          <w:szCs w:val="24"/>
        </w:rPr>
        <w:t>第六条</w:t>
      </w:r>
      <w:r>
        <w:rPr>
          <w:rStyle w:val="44"/>
          <w:rFonts w:hint="default" w:ascii="宋体" w:hAnsi="宋体" w:eastAsia="宋体"/>
          <w:b w:val="0"/>
          <w:sz w:val="24"/>
          <w:szCs w:val="24"/>
        </w:rPr>
        <w:t>　从事网约车经营，应当取得《网络预约出租汽车经营许可证》。</w:t>
      </w:r>
    </w:p>
    <w:p>
      <w:pPr>
        <w:spacing w:before="0" w:beforeLines="0"/>
        <w:ind w:firstLine="480"/>
        <w:rPr>
          <w:rFonts w:ascii="宋体" w:hAnsi="宋体" w:eastAsia="宋体"/>
          <w:sz w:val="24"/>
          <w:szCs w:val="24"/>
        </w:rPr>
      </w:pPr>
      <w:r>
        <w:rPr>
          <w:rFonts w:ascii="宋体" w:hAnsi="宋体" w:eastAsia="宋体"/>
          <w:sz w:val="24"/>
          <w:szCs w:val="24"/>
        </w:rPr>
        <w:t>申请《网络预约出租汽车经营许可证》</w:t>
      </w:r>
      <w:r>
        <w:rPr>
          <w:rFonts w:hint="eastAsia" w:ascii="宋体" w:hAnsi="宋体" w:eastAsia="宋体"/>
          <w:sz w:val="24"/>
          <w:szCs w:val="24"/>
        </w:rPr>
        <w:t>的主体</w:t>
      </w:r>
      <w:r>
        <w:rPr>
          <w:rFonts w:ascii="宋体" w:hAnsi="宋体" w:eastAsia="宋体"/>
          <w:sz w:val="24"/>
          <w:szCs w:val="24"/>
        </w:rPr>
        <w:t>，应当具备</w:t>
      </w:r>
      <w:r>
        <w:rPr>
          <w:rFonts w:hint="eastAsia" w:ascii="宋体" w:hAnsi="宋体" w:eastAsia="宋体"/>
          <w:sz w:val="24"/>
          <w:szCs w:val="24"/>
        </w:rPr>
        <w:t>《</w:t>
      </w:r>
      <w:r>
        <w:rPr>
          <w:rFonts w:ascii="宋体" w:hAnsi="宋体" w:eastAsia="宋体"/>
          <w:sz w:val="24"/>
          <w:szCs w:val="24"/>
        </w:rPr>
        <w:t>网络预约出租汽车经营服务管理暂行办法</w:t>
      </w:r>
      <w:r>
        <w:rPr>
          <w:rFonts w:hint="eastAsia" w:ascii="宋体" w:hAnsi="宋体" w:eastAsia="宋体"/>
          <w:sz w:val="24"/>
          <w:szCs w:val="24"/>
        </w:rPr>
        <w:t>》第五条规定的条件，除以下</w:t>
      </w:r>
      <w:r>
        <w:rPr>
          <w:rFonts w:ascii="宋体" w:hAnsi="宋体" w:eastAsia="宋体"/>
          <w:sz w:val="24"/>
          <w:szCs w:val="24"/>
        </w:rPr>
        <w:t>条件</w:t>
      </w:r>
      <w:r>
        <w:rPr>
          <w:rFonts w:hint="eastAsia" w:ascii="宋体" w:hAnsi="宋体" w:eastAsia="宋体"/>
          <w:sz w:val="24"/>
          <w:szCs w:val="24"/>
        </w:rPr>
        <w:t>由</w:t>
      </w:r>
      <w:r>
        <w:rPr>
          <w:rFonts w:ascii="宋体" w:hAnsi="宋体" w:eastAsia="宋体"/>
          <w:sz w:val="24"/>
          <w:szCs w:val="24"/>
        </w:rPr>
        <w:t>市交通运输主管部门</w:t>
      </w:r>
      <w:r>
        <w:rPr>
          <w:rFonts w:hint="eastAsia" w:ascii="宋体" w:hAnsi="宋体" w:eastAsia="宋体"/>
          <w:sz w:val="24"/>
          <w:szCs w:val="24"/>
        </w:rPr>
        <w:t>审核认定外，其余条件由企业注册地有权部门审核认定</w:t>
      </w:r>
      <w:r>
        <w:rPr>
          <w:rFonts w:ascii="宋体" w:hAnsi="宋体" w:eastAsia="宋体"/>
          <w:sz w:val="24"/>
          <w:szCs w:val="24"/>
        </w:rPr>
        <w:t>：</w:t>
      </w:r>
    </w:p>
    <w:p>
      <w:pPr>
        <w:spacing w:before="0" w:beforeLines="0"/>
        <w:ind w:firstLine="48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一</w:t>
      </w:r>
      <w:r>
        <w:rPr>
          <w:rFonts w:ascii="宋体" w:hAnsi="宋体" w:eastAsia="宋体"/>
          <w:sz w:val="24"/>
          <w:szCs w:val="24"/>
        </w:rPr>
        <w:t>)具有企业法人资格</w:t>
      </w:r>
      <w:r>
        <w:rPr>
          <w:rFonts w:hint="eastAsia" w:ascii="宋体" w:hAnsi="宋体" w:eastAsia="宋体"/>
          <w:sz w:val="24"/>
          <w:szCs w:val="24"/>
        </w:rPr>
        <w:t>；</w:t>
      </w:r>
    </w:p>
    <w:p>
      <w:pPr>
        <w:spacing w:before="0" w:beforeLines="0"/>
        <w:ind w:firstLine="48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二</w:t>
      </w:r>
      <w:r>
        <w:rPr>
          <w:rFonts w:ascii="宋体" w:hAnsi="宋体" w:eastAsia="宋体"/>
          <w:sz w:val="24"/>
          <w:szCs w:val="24"/>
        </w:rPr>
        <w:t>)网络服务平台数据库接入本市网约车监管平台</w:t>
      </w:r>
      <w:r>
        <w:rPr>
          <w:rFonts w:hint="eastAsia" w:ascii="宋体" w:hAnsi="宋体" w:eastAsia="宋体"/>
          <w:sz w:val="24"/>
          <w:szCs w:val="24"/>
        </w:rPr>
        <w:t>；</w:t>
      </w:r>
    </w:p>
    <w:p>
      <w:pPr>
        <w:spacing w:before="0" w:beforeLines="0"/>
        <w:ind w:firstLine="480"/>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有健全的经营管理制度、安全生产管理制度和服务质量保障制度</w:t>
      </w:r>
      <w:r>
        <w:rPr>
          <w:rFonts w:hint="eastAsia" w:ascii="宋体" w:hAnsi="宋体" w:eastAsia="宋体"/>
          <w:sz w:val="24"/>
          <w:szCs w:val="24"/>
        </w:rPr>
        <w:t>；</w:t>
      </w:r>
    </w:p>
    <w:p>
      <w:pPr>
        <w:spacing w:before="0" w:beforeLines="0"/>
        <w:ind w:firstLine="360" w:firstLineChars="150"/>
        <w:rPr>
          <w:sz w:val="24"/>
          <w:szCs w:val="24"/>
        </w:rPr>
      </w:pPr>
      <w:r>
        <w:rPr>
          <w:rFonts w:hint="eastAsia" w:ascii="宋体" w:hAnsi="宋体" w:eastAsia="宋体"/>
          <w:sz w:val="24"/>
          <w:szCs w:val="24"/>
        </w:rPr>
        <w:t>（四）</w:t>
      </w:r>
      <w:r>
        <w:rPr>
          <w:rFonts w:ascii="宋体" w:hAnsi="宋体" w:eastAsia="宋体"/>
          <w:sz w:val="24"/>
          <w:szCs w:val="24"/>
        </w:rPr>
        <w:t>在</w:t>
      </w:r>
      <w:r>
        <w:rPr>
          <w:rFonts w:hint="eastAsia" w:ascii="宋体" w:hAnsi="宋体" w:eastAsia="宋体"/>
          <w:sz w:val="24"/>
          <w:szCs w:val="24"/>
        </w:rPr>
        <w:t>本</w:t>
      </w:r>
      <w:r>
        <w:rPr>
          <w:rFonts w:ascii="宋体" w:hAnsi="宋体" w:eastAsia="宋体"/>
          <w:sz w:val="24"/>
          <w:szCs w:val="24"/>
        </w:rPr>
        <w:t>市有相应的服务机构及服务能力</w:t>
      </w:r>
      <w:r>
        <w:rPr>
          <w:rFonts w:hint="eastAsia" w:ascii="宋体" w:hAnsi="宋体" w:eastAsia="宋体"/>
          <w:sz w:val="24"/>
          <w:szCs w:val="24"/>
        </w:rPr>
        <w:t>，包括</w:t>
      </w:r>
      <w:r>
        <w:rPr>
          <w:rFonts w:ascii="宋体" w:hAnsi="宋体" w:eastAsia="宋体"/>
          <w:sz w:val="24"/>
          <w:szCs w:val="24"/>
        </w:rPr>
        <w:t>设有与其经营规模相适应的固定经营场所以及相应的技术服务和管理人员，并</w:t>
      </w:r>
      <w:r>
        <w:rPr>
          <w:rFonts w:hint="eastAsia" w:ascii="宋体" w:hAnsi="宋体" w:eastAsia="宋体"/>
          <w:sz w:val="24"/>
          <w:szCs w:val="24"/>
        </w:rPr>
        <w:t>具备提供</w:t>
      </w:r>
      <w:r>
        <w:rPr>
          <w:rFonts w:ascii="宋体" w:hAnsi="宋体" w:eastAsia="宋体"/>
          <w:sz w:val="24"/>
          <w:szCs w:val="24"/>
        </w:rPr>
        <w:t>投诉处理、驾驶员培训、网络监控等</w:t>
      </w:r>
      <w:r>
        <w:rPr>
          <w:rFonts w:hint="eastAsia" w:ascii="宋体" w:hAnsi="宋体" w:eastAsia="宋体"/>
          <w:sz w:val="24"/>
          <w:szCs w:val="24"/>
        </w:rPr>
        <w:t>本地化</w:t>
      </w:r>
      <w:r>
        <w:rPr>
          <w:rFonts w:ascii="宋体" w:hAnsi="宋体" w:eastAsia="宋体"/>
          <w:sz w:val="24"/>
          <w:szCs w:val="24"/>
        </w:rPr>
        <w:t>服务管理能力</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w:t>
      </w:r>
      <w:r>
        <w:rPr>
          <w:rFonts w:hint="eastAsia" w:ascii="宋体" w:hAnsi="宋体" w:eastAsia="宋体"/>
          <w:sz w:val="24"/>
          <w:szCs w:val="24"/>
        </w:rPr>
        <w:t>五</w:t>
      </w:r>
      <w:r>
        <w:rPr>
          <w:rFonts w:ascii="宋体" w:hAnsi="宋体" w:eastAsia="宋体"/>
          <w:sz w:val="24"/>
          <w:szCs w:val="24"/>
        </w:rPr>
        <w:t>)法律法规规定的其他条件。</w:t>
      </w:r>
    </w:p>
    <w:p>
      <w:pPr>
        <w:spacing w:before="0" w:beforeLines="0"/>
        <w:ind w:firstLine="480"/>
        <w:rPr>
          <w:rFonts w:ascii="宋体" w:hAnsi="宋体" w:eastAsia="宋体"/>
          <w:sz w:val="24"/>
          <w:szCs w:val="24"/>
        </w:rPr>
      </w:pPr>
      <w:r>
        <w:rPr>
          <w:rFonts w:ascii="宋体" w:hAnsi="宋体" w:eastAsia="宋体"/>
          <w:sz w:val="24"/>
          <w:szCs w:val="24"/>
        </w:rPr>
        <w:t>外商投资网约车经营的，除符合上述条件外，还应当符合外商投资相关法律法规的规定。</w:t>
      </w:r>
    </w:p>
    <w:p>
      <w:pPr>
        <w:spacing w:before="0" w:beforeLines="0"/>
        <w:ind w:firstLine="482"/>
        <w:rPr>
          <w:rFonts w:ascii="宋体" w:hAnsi="宋体" w:eastAsia="宋体"/>
          <w:sz w:val="24"/>
          <w:szCs w:val="24"/>
        </w:rPr>
      </w:pPr>
      <w:r>
        <w:rPr>
          <w:rStyle w:val="44"/>
          <w:rFonts w:hint="default" w:ascii="宋体" w:hAnsi="宋体" w:eastAsia="宋体"/>
          <w:sz w:val="24"/>
          <w:szCs w:val="24"/>
        </w:rPr>
        <w:t>第七条</w:t>
      </w:r>
      <w:r>
        <w:rPr>
          <w:rStyle w:val="44"/>
          <w:rFonts w:hint="default" w:ascii="宋体" w:hAnsi="宋体" w:eastAsia="宋体"/>
          <w:b w:val="0"/>
          <w:sz w:val="24"/>
          <w:szCs w:val="24"/>
        </w:rPr>
        <w:t>　</w:t>
      </w:r>
      <w:r>
        <w:rPr>
          <w:rFonts w:ascii="宋体" w:hAnsi="宋体" w:eastAsia="宋体"/>
          <w:sz w:val="24"/>
          <w:szCs w:val="24"/>
        </w:rPr>
        <w:t>申请在本市从事网约车经营的，应当向市交通运输主管部门提出申请，并提交下列材料：</w:t>
      </w:r>
    </w:p>
    <w:p>
      <w:pPr>
        <w:spacing w:before="0" w:beforeLines="0"/>
        <w:ind w:firstLine="480"/>
        <w:rPr>
          <w:sz w:val="24"/>
          <w:szCs w:val="24"/>
        </w:rPr>
      </w:pPr>
      <w:r>
        <w:rPr>
          <w:rFonts w:ascii="宋体" w:hAnsi="宋体" w:eastAsia="宋体"/>
          <w:sz w:val="24"/>
          <w:szCs w:val="24"/>
        </w:rPr>
        <w:t>(一)网络预约出租汽车经营申请表</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(二)投资人、负责人身份、资信证明及其复印件，经办人的身份证明及其复印件和委托书</w:t>
      </w:r>
      <w:r>
        <w:rPr>
          <w:rFonts w:hint="eastAsia" w:ascii="宋体" w:hAnsi="宋体" w:eastAsia="宋体"/>
          <w:sz w:val="24"/>
          <w:szCs w:val="24"/>
        </w:rPr>
        <w:t>；</w:t>
      </w:r>
    </w:p>
    <w:p>
      <w:pPr>
        <w:spacing w:before="0" w:beforeLines="0"/>
        <w:ind w:firstLine="480"/>
        <w:rPr>
          <w:rFonts w:ascii="宋体" w:hAnsi="宋体" w:eastAsia="宋体"/>
          <w:sz w:val="24"/>
          <w:szCs w:val="24"/>
        </w:rPr>
      </w:pPr>
      <w:r>
        <w:rPr>
          <w:rFonts w:ascii="宋体" w:hAnsi="宋体" w:eastAsia="宋体"/>
          <w:sz w:val="24"/>
          <w:szCs w:val="24"/>
        </w:rPr>
        <w:t>(三)</w:t>
      </w:r>
      <w:r>
        <w:rPr>
          <w:rFonts w:hint="eastAsia" w:ascii="宋体" w:hAnsi="宋体" w:eastAsia="宋体"/>
          <w:sz w:val="24"/>
          <w:szCs w:val="24"/>
        </w:rPr>
        <w:t>申请人</w:t>
      </w:r>
      <w:r>
        <w:rPr>
          <w:rFonts w:ascii="宋体" w:hAnsi="宋体" w:eastAsia="宋体"/>
          <w:sz w:val="24"/>
          <w:szCs w:val="24"/>
        </w:rPr>
        <w:t>企业法人营业执照及</w:t>
      </w:r>
      <w:r>
        <w:rPr>
          <w:rFonts w:hint="eastAsia" w:ascii="宋体" w:hAnsi="宋体" w:eastAsia="宋体"/>
          <w:sz w:val="24"/>
          <w:szCs w:val="24"/>
        </w:rPr>
        <w:t>其</w:t>
      </w:r>
      <w:r>
        <w:rPr>
          <w:rFonts w:ascii="宋体" w:hAnsi="宋体" w:eastAsia="宋体"/>
          <w:sz w:val="24"/>
          <w:szCs w:val="24"/>
        </w:rPr>
        <w:t>复印件</w:t>
      </w:r>
      <w:r>
        <w:rPr>
          <w:rFonts w:hint="eastAsia" w:ascii="宋体" w:hAnsi="宋体" w:eastAsia="宋体"/>
          <w:sz w:val="24"/>
          <w:szCs w:val="24"/>
        </w:rPr>
        <w:t>；</w:t>
      </w:r>
    </w:p>
    <w:p>
      <w:pPr>
        <w:spacing w:before="0" w:beforeLines="0"/>
        <w:ind w:firstLine="48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四</w:t>
      </w:r>
      <w:r>
        <w:rPr>
          <w:rFonts w:ascii="宋体" w:hAnsi="宋体" w:eastAsia="宋体"/>
          <w:sz w:val="24"/>
          <w:szCs w:val="24"/>
        </w:rPr>
        <w:t>)网络服务平台数据库接入本市网约车监管平台</w:t>
      </w:r>
      <w:r>
        <w:rPr>
          <w:rFonts w:hint="eastAsia" w:ascii="宋体" w:hAnsi="宋体" w:eastAsia="宋体"/>
          <w:sz w:val="24"/>
          <w:szCs w:val="24"/>
        </w:rPr>
        <w:t>的证明材料；</w:t>
      </w:r>
    </w:p>
    <w:p>
      <w:pPr>
        <w:spacing w:before="0" w:beforeLines="0"/>
        <w:ind w:firstLine="480"/>
        <w:rPr>
          <w:sz w:val="24"/>
          <w:szCs w:val="24"/>
        </w:rPr>
      </w:pPr>
      <w:r>
        <w:rPr>
          <w:rFonts w:ascii="宋体" w:hAnsi="宋体" w:eastAsia="宋体"/>
          <w:sz w:val="24"/>
          <w:szCs w:val="24"/>
        </w:rPr>
        <w:t>(</w:t>
      </w:r>
      <w:r>
        <w:rPr>
          <w:rFonts w:hint="eastAsia" w:ascii="宋体" w:hAnsi="宋体" w:eastAsia="宋体"/>
          <w:sz w:val="24"/>
          <w:szCs w:val="24"/>
        </w:rPr>
        <w:t>五</w:t>
      </w:r>
      <w:r>
        <w:rPr>
          <w:rFonts w:ascii="宋体" w:hAnsi="宋体" w:eastAsia="宋体"/>
          <w:sz w:val="24"/>
          <w:szCs w:val="24"/>
        </w:rPr>
        <w:t>)在本市的经营场所权属证明或租赁合同</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w:t>
      </w:r>
      <w:r>
        <w:rPr>
          <w:rFonts w:hint="eastAsia" w:ascii="宋体" w:hAnsi="宋体" w:eastAsia="宋体"/>
          <w:sz w:val="24"/>
          <w:szCs w:val="24"/>
        </w:rPr>
        <w:t>六</w:t>
      </w:r>
      <w:r>
        <w:rPr>
          <w:rFonts w:ascii="宋体" w:hAnsi="宋体" w:eastAsia="宋体"/>
          <w:sz w:val="24"/>
          <w:szCs w:val="24"/>
        </w:rPr>
        <w:t>)在本市的相应</w:t>
      </w:r>
      <w:r>
        <w:rPr>
          <w:rFonts w:hint="eastAsia" w:ascii="宋体" w:hAnsi="宋体" w:eastAsia="宋体"/>
          <w:sz w:val="24"/>
          <w:szCs w:val="24"/>
        </w:rPr>
        <w:t>负责人员、管</w:t>
      </w:r>
      <w:r>
        <w:rPr>
          <w:rFonts w:ascii="宋体" w:hAnsi="宋体" w:eastAsia="宋体"/>
          <w:sz w:val="24"/>
          <w:szCs w:val="24"/>
        </w:rPr>
        <w:t>理人员信息</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w:t>
      </w:r>
      <w:r>
        <w:rPr>
          <w:rFonts w:hint="eastAsia" w:ascii="宋体" w:hAnsi="宋体" w:eastAsia="宋体"/>
          <w:sz w:val="24"/>
          <w:szCs w:val="24"/>
        </w:rPr>
        <w:t>七</w:t>
      </w:r>
      <w:r>
        <w:rPr>
          <w:rFonts w:ascii="宋体" w:hAnsi="宋体" w:eastAsia="宋体"/>
          <w:sz w:val="24"/>
          <w:szCs w:val="24"/>
        </w:rPr>
        <w:t>)企业注册地省级交通运输主管部门商同级公安、税务、通信、网信、人民银行等部门出具的</w:t>
      </w:r>
      <w:r>
        <w:rPr>
          <w:rFonts w:hint="eastAsia" w:ascii="宋体" w:hAnsi="宋体" w:eastAsia="宋体"/>
          <w:sz w:val="24"/>
          <w:szCs w:val="24"/>
        </w:rPr>
        <w:t>申请人</w:t>
      </w:r>
      <w:r>
        <w:rPr>
          <w:rFonts w:ascii="宋体" w:hAnsi="宋体" w:eastAsia="宋体"/>
          <w:sz w:val="24"/>
          <w:szCs w:val="24"/>
        </w:rPr>
        <w:t>线上服务能力认定结果</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w:t>
      </w:r>
      <w:r>
        <w:rPr>
          <w:rFonts w:hint="eastAsia" w:ascii="宋体" w:hAnsi="宋体" w:eastAsia="宋体"/>
          <w:sz w:val="24"/>
          <w:szCs w:val="24"/>
        </w:rPr>
        <w:t>八</w:t>
      </w:r>
      <w:r>
        <w:rPr>
          <w:rFonts w:ascii="宋体" w:hAnsi="宋体" w:eastAsia="宋体"/>
          <w:sz w:val="24"/>
          <w:szCs w:val="24"/>
        </w:rPr>
        <w:t>)经营管理制度、安全生产管理制度和服务质量保障制度文本</w:t>
      </w:r>
      <w:r>
        <w:rPr>
          <w:rFonts w:hint="eastAsia" w:ascii="宋体" w:hAnsi="宋体" w:eastAsia="宋体"/>
          <w:sz w:val="24"/>
          <w:szCs w:val="24"/>
        </w:rPr>
        <w:t>；</w:t>
      </w:r>
    </w:p>
    <w:p>
      <w:pPr>
        <w:spacing w:before="0" w:beforeLines="0"/>
        <w:ind w:firstLine="48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九</w:t>
      </w:r>
      <w:r>
        <w:rPr>
          <w:rFonts w:ascii="宋体" w:hAnsi="宋体" w:eastAsia="宋体"/>
          <w:sz w:val="24"/>
          <w:szCs w:val="24"/>
        </w:rPr>
        <w:t>)法律法规要求提供的其他材料。</w:t>
      </w:r>
    </w:p>
    <w:p>
      <w:pPr>
        <w:spacing w:before="0" w:beforeLines="0"/>
        <w:ind w:firstLine="480"/>
        <w:rPr>
          <w:rFonts w:ascii="宋体" w:hAnsi="宋体" w:eastAsia="宋体"/>
          <w:sz w:val="24"/>
          <w:szCs w:val="24"/>
        </w:rPr>
      </w:pPr>
      <w:r>
        <w:rPr>
          <w:rFonts w:ascii="宋体" w:hAnsi="宋体" w:eastAsia="宋体"/>
          <w:sz w:val="24"/>
          <w:szCs w:val="24"/>
        </w:rPr>
        <w:t>外商投资企业还应当提交</w:t>
      </w:r>
      <w:r>
        <w:rPr>
          <w:rFonts w:hint="eastAsia" w:ascii="宋体" w:hAnsi="宋体" w:eastAsia="宋体"/>
          <w:sz w:val="24"/>
          <w:szCs w:val="24"/>
        </w:rPr>
        <w:t>证明</w:t>
      </w:r>
      <w:r>
        <w:rPr>
          <w:rFonts w:ascii="宋体" w:hAnsi="宋体" w:eastAsia="宋体"/>
          <w:sz w:val="24"/>
          <w:szCs w:val="24"/>
        </w:rPr>
        <w:t>符合外商投资相关法律法规规定的其他材料。</w:t>
      </w:r>
    </w:p>
    <w:p>
      <w:pPr>
        <w:spacing w:before="0" w:beforeLines="0"/>
        <w:ind w:firstLine="482"/>
        <w:rPr>
          <w:rFonts w:ascii="宋体" w:hAnsi="宋体" w:eastAsia="宋体"/>
          <w:sz w:val="24"/>
          <w:szCs w:val="24"/>
        </w:rPr>
      </w:pPr>
      <w:r>
        <w:rPr>
          <w:rStyle w:val="44"/>
          <w:rFonts w:hint="default" w:ascii="宋体" w:hAnsi="宋体" w:eastAsia="宋体"/>
          <w:sz w:val="24"/>
          <w:szCs w:val="24"/>
        </w:rPr>
        <w:t>第八条</w:t>
      </w:r>
      <w:r>
        <w:rPr>
          <w:rStyle w:val="44"/>
          <w:rFonts w:hint="default" w:ascii="宋体" w:hAnsi="宋体" w:eastAsia="宋体"/>
          <w:b w:val="0"/>
          <w:sz w:val="24"/>
          <w:szCs w:val="24"/>
        </w:rPr>
        <w:t>　</w:t>
      </w:r>
      <w:r>
        <w:rPr>
          <w:rFonts w:ascii="宋体" w:hAnsi="宋体" w:eastAsia="宋体"/>
          <w:sz w:val="24"/>
          <w:szCs w:val="24"/>
        </w:rPr>
        <w:t>市交通运输主管部门依照法定时限开展审核，对于网约车经营申请作出许可决定的，应当发放《网络预约出租汽车经营许可证》。其中经营范围为网络预约出租汽车经营服务，经营区域为本市行政区域内，经营许可有效期3年。</w:t>
      </w:r>
    </w:p>
    <w:p>
      <w:pPr>
        <w:spacing w:before="0" w:beforeLines="0"/>
        <w:ind w:firstLine="482"/>
        <w:rPr>
          <w:rFonts w:ascii="宋体" w:hAnsi="宋体" w:eastAsia="宋体"/>
          <w:sz w:val="24"/>
          <w:szCs w:val="24"/>
        </w:rPr>
      </w:pPr>
      <w:r>
        <w:rPr>
          <w:rStyle w:val="44"/>
          <w:rFonts w:hint="default" w:ascii="宋体" w:hAnsi="宋体" w:eastAsia="宋体"/>
          <w:sz w:val="24"/>
          <w:szCs w:val="24"/>
        </w:rPr>
        <w:t>第九条</w:t>
      </w:r>
      <w:r>
        <w:rPr>
          <w:rStyle w:val="44"/>
          <w:rFonts w:hint="default" w:ascii="宋体" w:hAnsi="宋体" w:eastAsia="宋体"/>
          <w:b w:val="0"/>
          <w:sz w:val="24"/>
          <w:szCs w:val="24"/>
        </w:rPr>
        <w:t>　</w:t>
      </w:r>
      <w:r>
        <w:rPr>
          <w:rFonts w:ascii="宋体" w:hAnsi="宋体" w:eastAsia="宋体"/>
          <w:sz w:val="24"/>
          <w:szCs w:val="24"/>
        </w:rPr>
        <w:t>网约车平台公司在经营许可有效期届满30日前，可以向市交通运输主管部门申请延续许可，市交通运输主管部门依据本办法第六条</w:t>
      </w:r>
      <w:r>
        <w:rPr>
          <w:rFonts w:hint="eastAsia" w:ascii="宋体" w:hAnsi="宋体" w:eastAsia="宋体"/>
          <w:sz w:val="24"/>
          <w:szCs w:val="24"/>
        </w:rPr>
        <w:t>及</w:t>
      </w:r>
      <w:r>
        <w:rPr>
          <w:rFonts w:ascii="宋体" w:hAnsi="宋体" w:eastAsia="宋体"/>
          <w:sz w:val="24"/>
          <w:szCs w:val="24"/>
        </w:rPr>
        <w:t>《出租汽车服务质量信誉考核办法》</w:t>
      </w:r>
      <w:r>
        <w:rPr>
          <w:rFonts w:hint="eastAsia" w:ascii="宋体" w:hAnsi="宋体" w:eastAsia="宋体"/>
          <w:sz w:val="24"/>
          <w:szCs w:val="24"/>
        </w:rPr>
        <w:t>等相关</w:t>
      </w:r>
      <w:r>
        <w:rPr>
          <w:rFonts w:ascii="宋体" w:hAnsi="宋体" w:eastAsia="宋体"/>
          <w:sz w:val="24"/>
          <w:szCs w:val="24"/>
        </w:rPr>
        <w:t>规定，依法作出是否准予延续许可的决定。</w:t>
      </w:r>
    </w:p>
    <w:p>
      <w:pPr>
        <w:spacing w:before="0" w:beforeLines="0"/>
        <w:ind w:firstLine="482"/>
        <w:rPr>
          <w:sz w:val="24"/>
          <w:szCs w:val="24"/>
        </w:rPr>
      </w:pPr>
      <w:r>
        <w:rPr>
          <w:rFonts w:hint="eastAsia" w:ascii="宋体" w:hAnsi="宋体" w:eastAsia="宋体"/>
          <w:b/>
          <w:bCs/>
          <w:sz w:val="24"/>
          <w:szCs w:val="24"/>
        </w:rPr>
        <w:t>第十条</w:t>
      </w:r>
      <w:r>
        <w:rPr>
          <w:rFonts w:hint="eastAsia" w:ascii="宋体" w:hAnsi="宋体" w:eastAsia="宋体"/>
          <w:sz w:val="24"/>
          <w:szCs w:val="24"/>
        </w:rPr>
        <w:t xml:space="preserve"> </w:t>
      </w:r>
      <w:r>
        <w:rPr>
          <w:rFonts w:ascii="宋体" w:hAnsi="宋体" w:eastAsia="宋体"/>
          <w:sz w:val="24"/>
          <w:szCs w:val="24"/>
        </w:rPr>
        <w:t xml:space="preserve"> 网约车平台公司因合并、分立产生新的经营主体的，新的经营主体应当向市交通运输主管部门重新申请经营许可。</w:t>
      </w:r>
    </w:p>
    <w:p>
      <w:pPr>
        <w:spacing w:before="0" w:beforeLines="0"/>
        <w:ind w:firstLine="480"/>
        <w:rPr>
          <w:rFonts w:ascii="宋体" w:hAnsi="宋体" w:eastAsia="宋体"/>
          <w:sz w:val="24"/>
          <w:szCs w:val="24"/>
        </w:rPr>
      </w:pPr>
      <w:r>
        <w:rPr>
          <w:rFonts w:ascii="宋体" w:hAnsi="宋体" w:eastAsia="宋体"/>
          <w:sz w:val="24"/>
          <w:szCs w:val="24"/>
        </w:rPr>
        <w:t>网约车平台公司</w:t>
      </w:r>
      <w:r>
        <w:rPr>
          <w:rFonts w:hint="eastAsia" w:ascii="宋体" w:hAnsi="宋体" w:eastAsia="宋体"/>
          <w:sz w:val="24"/>
          <w:szCs w:val="24"/>
        </w:rPr>
        <w:t>或其在本市设立的服务机构出现</w:t>
      </w:r>
      <w:r>
        <w:rPr>
          <w:rFonts w:ascii="宋体" w:hAnsi="宋体" w:eastAsia="宋体"/>
          <w:sz w:val="24"/>
          <w:szCs w:val="24"/>
        </w:rPr>
        <w:t>变更名称、地址</w:t>
      </w:r>
      <w:r>
        <w:rPr>
          <w:rFonts w:hint="eastAsia" w:ascii="宋体" w:hAnsi="宋体" w:eastAsia="宋体"/>
          <w:sz w:val="24"/>
          <w:szCs w:val="24"/>
        </w:rPr>
        <w:t>、负责人等情形</w:t>
      </w:r>
      <w:r>
        <w:rPr>
          <w:rFonts w:ascii="宋体" w:hAnsi="宋体" w:eastAsia="宋体"/>
          <w:sz w:val="24"/>
          <w:szCs w:val="24"/>
        </w:rPr>
        <w:t>的，应当向市交通运输主管部门报备或依法办理相关变更手续。变更、新增、合并网约车平台（APP）的，应当重新向市交通运输主管部门提供具备线上服务能力的证明材料。</w:t>
      </w:r>
    </w:p>
    <w:p>
      <w:pPr>
        <w:spacing w:before="0" w:beforeLines="0"/>
        <w:ind w:firstLine="482"/>
        <w:rPr>
          <w:rFonts w:ascii="宋体" w:hAnsi="宋体" w:eastAsia="宋体"/>
          <w:sz w:val="24"/>
          <w:szCs w:val="24"/>
        </w:rPr>
      </w:pPr>
      <w:r>
        <w:rPr>
          <w:rFonts w:hint="eastAsia" w:ascii="宋体" w:hAnsi="宋体" w:eastAsia="宋体"/>
          <w:b/>
          <w:bCs/>
          <w:sz w:val="24"/>
          <w:szCs w:val="24"/>
        </w:rPr>
        <w:t>第十一条</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网约车平台公司不得擅自暂停或者终止经营，需要暂停或者终止经营的，应当提前30日向市交通运输主管部门提交书面报告，经同意后依法办理相关手续，告知提供服务的车辆所有人和驾驶员，并向社会公告。终止经营的，应当将</w:t>
      </w:r>
      <w:r>
        <w:rPr>
          <w:rFonts w:ascii="宋体" w:hAnsi="宋体" w:eastAsia="宋体"/>
          <w:sz w:val="24"/>
          <w:szCs w:val="24"/>
        </w:rPr>
        <w:t>《网络预约出租汽车经营许可证》</w:t>
      </w:r>
      <w:r>
        <w:rPr>
          <w:rFonts w:hint="eastAsia" w:ascii="宋体" w:hAnsi="宋体" w:eastAsia="宋体"/>
          <w:sz w:val="24"/>
          <w:szCs w:val="24"/>
        </w:rPr>
        <w:t>交回市交通运输主管部门。</w:t>
      </w:r>
    </w:p>
    <w:p>
      <w:pPr>
        <w:spacing w:before="0" w:beforeLines="0"/>
        <w:ind w:firstLine="482"/>
        <w:rPr>
          <w:rFonts w:ascii="宋体" w:hAnsi="宋体" w:eastAsia="宋体"/>
          <w:sz w:val="24"/>
          <w:szCs w:val="24"/>
        </w:rPr>
      </w:pPr>
      <w:r>
        <w:rPr>
          <w:rFonts w:hint="eastAsia" w:ascii="宋体" w:hAnsi="宋体" w:eastAsia="宋体"/>
          <w:b/>
          <w:bCs/>
          <w:sz w:val="24"/>
          <w:szCs w:val="24"/>
        </w:rPr>
        <w:t>第十二条</w:t>
      </w:r>
      <w:r>
        <w:rPr>
          <w:rFonts w:hint="eastAsia" w:ascii="宋体" w:hAnsi="宋体" w:eastAsia="宋体"/>
          <w:sz w:val="24"/>
          <w:szCs w:val="24"/>
        </w:rPr>
        <w:t xml:space="preserve"> </w:t>
      </w:r>
      <w:r>
        <w:rPr>
          <w:rFonts w:ascii="宋体" w:hAnsi="宋体" w:eastAsia="宋体"/>
          <w:sz w:val="24"/>
          <w:szCs w:val="24"/>
        </w:rPr>
        <w:t xml:space="preserve"> 网约车</w:t>
      </w:r>
      <w:r>
        <w:rPr>
          <w:rFonts w:hint="eastAsia" w:ascii="宋体" w:hAnsi="宋体" w:eastAsia="宋体"/>
          <w:sz w:val="24"/>
          <w:szCs w:val="24"/>
        </w:rPr>
        <w:t>平台公司取得</w:t>
      </w:r>
      <w:r>
        <w:rPr>
          <w:rFonts w:ascii="宋体" w:hAnsi="宋体" w:eastAsia="宋体"/>
          <w:sz w:val="24"/>
          <w:szCs w:val="24"/>
        </w:rPr>
        <w:t>《网络预约出租汽车经营许可证》</w:t>
      </w:r>
      <w:r>
        <w:rPr>
          <w:rFonts w:hint="eastAsia" w:ascii="宋体" w:hAnsi="宋体" w:eastAsia="宋体"/>
          <w:sz w:val="24"/>
          <w:szCs w:val="24"/>
        </w:rPr>
        <w:t>后</w:t>
      </w:r>
      <w:r>
        <w:rPr>
          <w:rFonts w:ascii="宋体" w:hAnsi="宋体" w:eastAsia="宋体"/>
          <w:sz w:val="24"/>
          <w:szCs w:val="24"/>
        </w:rPr>
        <w:t>，</w:t>
      </w:r>
      <w:r>
        <w:rPr>
          <w:rFonts w:hint="eastAsia" w:ascii="宋体" w:hAnsi="宋体" w:eastAsia="宋体"/>
          <w:sz w:val="24"/>
          <w:szCs w:val="24"/>
        </w:rPr>
        <w:t>出现以下情形之一的，由</w:t>
      </w:r>
      <w:r>
        <w:rPr>
          <w:rFonts w:ascii="宋体" w:hAnsi="宋体" w:eastAsia="宋体"/>
          <w:sz w:val="24"/>
          <w:szCs w:val="24"/>
        </w:rPr>
        <w:t>市交通运输主管部门依法撤销《网络预约出租汽车经营许可证》</w:t>
      </w:r>
      <w:r>
        <w:rPr>
          <w:rFonts w:hint="eastAsia" w:ascii="宋体" w:hAnsi="宋体" w:eastAsia="宋体"/>
          <w:sz w:val="24"/>
          <w:szCs w:val="24"/>
        </w:rPr>
        <w:t>：</w:t>
      </w:r>
    </w:p>
    <w:p>
      <w:pPr>
        <w:spacing w:before="0" w:beforeLines="0"/>
        <w:ind w:firstLine="480"/>
        <w:rPr>
          <w:rFonts w:ascii="宋体" w:hAnsi="宋体" w:eastAsia="宋体"/>
          <w:sz w:val="24"/>
          <w:szCs w:val="24"/>
        </w:rPr>
      </w:pPr>
      <w:r>
        <w:rPr>
          <w:rFonts w:hint="eastAsia" w:ascii="宋体" w:hAnsi="宋体" w:eastAsia="宋体"/>
          <w:sz w:val="24"/>
          <w:szCs w:val="24"/>
        </w:rPr>
        <w:t>（一）</w:t>
      </w:r>
      <w:r>
        <w:rPr>
          <w:rFonts w:ascii="宋体" w:hAnsi="宋体" w:eastAsia="宋体"/>
          <w:sz w:val="24"/>
          <w:szCs w:val="24"/>
        </w:rPr>
        <w:t>营业执照</w:t>
      </w:r>
      <w:r>
        <w:rPr>
          <w:rFonts w:hint="eastAsia" w:ascii="宋体" w:hAnsi="宋体" w:eastAsia="宋体"/>
          <w:sz w:val="24"/>
          <w:szCs w:val="24"/>
        </w:rPr>
        <w:t>被吊销、撤销或注销。</w:t>
      </w:r>
    </w:p>
    <w:p>
      <w:pPr>
        <w:spacing w:before="0" w:beforeLines="0"/>
        <w:ind w:firstLine="480"/>
        <w:rPr>
          <w:rFonts w:ascii="宋体" w:hAnsi="宋体" w:eastAsia="宋体"/>
          <w:sz w:val="24"/>
          <w:szCs w:val="24"/>
        </w:rPr>
      </w:pPr>
      <w:r>
        <w:rPr>
          <w:rFonts w:hint="eastAsia" w:ascii="宋体" w:hAnsi="宋体" w:eastAsia="宋体"/>
          <w:sz w:val="24"/>
          <w:szCs w:val="24"/>
        </w:rPr>
        <w:t>（二）丧失</w:t>
      </w:r>
      <w:r>
        <w:rPr>
          <w:rFonts w:ascii="宋体" w:hAnsi="宋体" w:eastAsia="宋体"/>
          <w:sz w:val="24"/>
          <w:szCs w:val="24"/>
        </w:rPr>
        <w:t>线上或线下服务能力</w:t>
      </w:r>
      <w:r>
        <w:rPr>
          <w:rFonts w:hint="eastAsia" w:ascii="宋体" w:hAnsi="宋体" w:eastAsia="宋体"/>
          <w:sz w:val="24"/>
          <w:szCs w:val="24"/>
        </w:rPr>
        <w:t>。</w:t>
      </w:r>
    </w:p>
    <w:p>
      <w:pPr>
        <w:spacing w:before="0" w:beforeLines="0"/>
        <w:ind w:firstLine="480"/>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不再具备第六条规定条件的其他情形。</w:t>
      </w:r>
    </w:p>
    <w:p>
      <w:pPr>
        <w:spacing w:before="0" w:beforeLines="0"/>
        <w:ind w:firstLine="480"/>
        <w:rPr>
          <w:rFonts w:ascii="宋体" w:hAnsi="宋体" w:eastAsia="宋体"/>
          <w:sz w:val="24"/>
          <w:szCs w:val="24"/>
        </w:rPr>
      </w:pPr>
      <w:r>
        <w:rPr>
          <w:rFonts w:hint="eastAsia" w:ascii="宋体" w:hAnsi="宋体" w:eastAsia="宋体"/>
          <w:sz w:val="24"/>
          <w:szCs w:val="24"/>
        </w:rPr>
        <w:t>（四）</w:t>
      </w:r>
      <w:r>
        <w:rPr>
          <w:rFonts w:ascii="宋体" w:hAnsi="宋体" w:eastAsia="宋体"/>
          <w:sz w:val="24"/>
          <w:szCs w:val="24"/>
        </w:rPr>
        <w:t>其他有关法律法规规定的应当予以撤销的情形</w:t>
      </w:r>
      <w:r>
        <w:rPr>
          <w:rFonts w:hint="eastAsia" w:ascii="宋体" w:hAnsi="宋体" w:eastAsia="宋体"/>
          <w:sz w:val="24"/>
          <w:szCs w:val="24"/>
        </w:rPr>
        <w:t>。</w:t>
      </w:r>
    </w:p>
    <w:p>
      <w:pPr>
        <w:pStyle w:val="2"/>
        <w:rPr>
          <w:rFonts w:ascii="宋体" w:hAnsi="宋体"/>
          <w:sz w:val="32"/>
          <w:szCs w:val="32"/>
        </w:rPr>
      </w:pPr>
      <w:bookmarkStart w:id="2" w:name="_TocD72240887137E55D43543DDBFAEF03A6"/>
      <w:r>
        <w:rPr>
          <w:sz w:val="32"/>
          <w:szCs w:val="32"/>
        </w:rPr>
        <w:t>第三章　网约车车辆和驾驶员</w:t>
      </w:r>
      <w:bookmarkEnd w:id="2"/>
    </w:p>
    <w:p>
      <w:pPr>
        <w:spacing w:before="0" w:beforeLines="0"/>
        <w:ind w:firstLine="482"/>
        <w:rPr>
          <w:rStyle w:val="44"/>
          <w:rFonts w:hint="default" w:ascii="宋体" w:hAnsi="宋体" w:eastAsia="宋体"/>
          <w:b w:val="0"/>
          <w:sz w:val="24"/>
          <w:szCs w:val="24"/>
        </w:rPr>
      </w:pPr>
      <w:r>
        <w:rPr>
          <w:rStyle w:val="44"/>
          <w:rFonts w:hint="default" w:ascii="宋体" w:hAnsi="宋体" w:eastAsia="宋体"/>
          <w:sz w:val="24"/>
          <w:szCs w:val="24"/>
        </w:rPr>
        <w:t>第十三条</w:t>
      </w:r>
      <w:r>
        <w:rPr>
          <w:rStyle w:val="44"/>
          <w:rFonts w:hint="default" w:ascii="宋体" w:hAnsi="宋体" w:eastAsia="宋体"/>
          <w:b w:val="0"/>
          <w:sz w:val="24"/>
          <w:szCs w:val="24"/>
        </w:rPr>
        <w:t>　从事网约车经营服务的车辆，应当取得《网络预约出租汽车运输证》。</w:t>
      </w:r>
    </w:p>
    <w:p>
      <w:pPr>
        <w:spacing w:before="0" w:beforeLines="0"/>
        <w:ind w:firstLine="480"/>
        <w:rPr>
          <w:rFonts w:ascii="宋体" w:hAnsi="宋体" w:eastAsia="宋体"/>
          <w:sz w:val="24"/>
          <w:szCs w:val="24"/>
        </w:rPr>
      </w:pPr>
      <w:r>
        <w:rPr>
          <w:rFonts w:ascii="宋体" w:hAnsi="宋体" w:eastAsia="宋体"/>
          <w:sz w:val="24"/>
          <w:szCs w:val="24"/>
        </w:rPr>
        <w:t>申请《网络预约出租汽车运输证》的车辆，</w:t>
      </w:r>
      <w:r>
        <w:rPr>
          <w:rFonts w:hint="eastAsia" w:ascii="宋体" w:hAnsi="宋体" w:eastAsia="宋体"/>
          <w:sz w:val="24"/>
          <w:szCs w:val="24"/>
        </w:rPr>
        <w:t>应</w:t>
      </w:r>
      <w:r>
        <w:rPr>
          <w:rFonts w:ascii="宋体" w:hAnsi="宋体" w:eastAsia="宋体"/>
          <w:sz w:val="24"/>
          <w:szCs w:val="24"/>
        </w:rPr>
        <w:t>符合下列条件：</w:t>
      </w:r>
    </w:p>
    <w:p>
      <w:pPr>
        <w:spacing w:before="0" w:beforeLines="0"/>
        <w:ind w:firstLine="480"/>
        <w:rPr>
          <w:sz w:val="24"/>
          <w:szCs w:val="24"/>
        </w:rPr>
      </w:pPr>
      <w:r>
        <w:rPr>
          <w:rFonts w:ascii="宋体" w:hAnsi="宋体" w:eastAsia="宋体"/>
          <w:sz w:val="24"/>
          <w:szCs w:val="24"/>
        </w:rPr>
        <w:t>(一)7座及以下纯电动乘用车</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(二)</w:t>
      </w:r>
      <w:bookmarkStart w:id="3" w:name="OLE_LINK8"/>
      <w:bookmarkStart w:id="4" w:name="OLE_LINK7"/>
      <w:r>
        <w:rPr>
          <w:rFonts w:ascii="宋体" w:hAnsi="宋体" w:eastAsia="宋体"/>
          <w:sz w:val="24"/>
          <w:szCs w:val="24"/>
        </w:rPr>
        <w:t>车辆安装符合国家、省和本市技术标准，具有行驶记录功能的车辆卫星定位装置、应急报警装置，以及满足录音和录像功能，并可与行业管理服务监管平台实现数据传输共享的全车监控摄像设备</w:t>
      </w:r>
      <w:bookmarkEnd w:id="3"/>
      <w:bookmarkEnd w:id="4"/>
      <w:r>
        <w:rPr>
          <w:rFonts w:hint="eastAsia" w:ascii="宋体" w:hAnsi="宋体" w:eastAsia="宋体"/>
          <w:sz w:val="24"/>
          <w:szCs w:val="24"/>
        </w:rPr>
        <w:t>；</w:t>
      </w:r>
    </w:p>
    <w:p>
      <w:pPr>
        <w:spacing w:before="0" w:beforeLines="0"/>
        <w:ind w:firstLine="480"/>
        <w:rPr>
          <w:rFonts w:ascii="宋体" w:hAnsi="宋体" w:eastAsia="宋体"/>
          <w:sz w:val="24"/>
          <w:szCs w:val="24"/>
        </w:rPr>
      </w:pPr>
      <w:r>
        <w:rPr>
          <w:rFonts w:ascii="宋体" w:hAnsi="宋体" w:eastAsia="宋体"/>
          <w:sz w:val="24"/>
          <w:szCs w:val="24"/>
        </w:rPr>
        <w:t>(三)车辆技术性能符合运营安全相关标准要求</w:t>
      </w:r>
      <w:r>
        <w:rPr>
          <w:rFonts w:hint="eastAsia" w:ascii="宋体" w:hAnsi="宋体" w:eastAsia="宋体"/>
          <w:sz w:val="24"/>
          <w:szCs w:val="24"/>
        </w:rPr>
        <w:t>；</w:t>
      </w:r>
    </w:p>
    <w:p>
      <w:pPr>
        <w:spacing w:before="0" w:beforeLines="0"/>
        <w:ind w:firstLine="360" w:firstLineChars="150"/>
        <w:rPr>
          <w:rFonts w:ascii="宋体" w:hAnsi="宋体" w:eastAsia="宋体"/>
          <w:sz w:val="24"/>
          <w:szCs w:val="24"/>
        </w:rPr>
      </w:pPr>
      <w:r>
        <w:rPr>
          <w:rFonts w:hint="eastAsia" w:ascii="宋体" w:hAnsi="宋体" w:eastAsia="宋体"/>
          <w:sz w:val="24"/>
          <w:szCs w:val="24"/>
        </w:rPr>
        <w:t>（四）</w:t>
      </w:r>
      <w:r>
        <w:rPr>
          <w:rFonts w:ascii="宋体" w:hAnsi="宋体" w:eastAsia="宋体"/>
          <w:sz w:val="24"/>
          <w:szCs w:val="24"/>
        </w:rPr>
        <w:t>车辆轴距不低于2650毫米</w:t>
      </w:r>
      <w:r>
        <w:rPr>
          <w:rFonts w:hint="eastAsia" w:ascii="宋体" w:hAnsi="宋体" w:eastAsia="宋体"/>
          <w:sz w:val="24"/>
          <w:szCs w:val="24"/>
        </w:rPr>
        <w:t>，</w:t>
      </w:r>
      <w:r>
        <w:rPr>
          <w:rFonts w:ascii="宋体" w:hAnsi="宋体" w:eastAsia="宋体"/>
          <w:sz w:val="24"/>
          <w:szCs w:val="24"/>
        </w:rPr>
        <w:t>排气、噪声排放符合本市环保标准</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w:t>
      </w:r>
      <w:r>
        <w:rPr>
          <w:rFonts w:hint="eastAsia" w:ascii="宋体" w:hAnsi="宋体" w:eastAsia="宋体"/>
          <w:sz w:val="24"/>
          <w:szCs w:val="24"/>
        </w:rPr>
        <w:t>五</w:t>
      </w:r>
      <w:r>
        <w:rPr>
          <w:rFonts w:ascii="宋体" w:hAnsi="宋体" w:eastAsia="宋体"/>
          <w:sz w:val="24"/>
          <w:szCs w:val="24"/>
        </w:rPr>
        <w:t>)车辆登记地及登记住所应在本市</w:t>
      </w:r>
      <w:r>
        <w:rPr>
          <w:rFonts w:hint="eastAsia" w:ascii="宋体" w:hAnsi="宋体" w:eastAsia="宋体"/>
          <w:sz w:val="24"/>
          <w:szCs w:val="24"/>
        </w:rPr>
        <w:t>。</w:t>
      </w:r>
      <w:r>
        <w:rPr>
          <w:rFonts w:ascii="宋体" w:hAnsi="宋体" w:eastAsia="宋体"/>
          <w:sz w:val="24"/>
          <w:szCs w:val="24"/>
        </w:rPr>
        <w:t>首次申请的，车辆《机动车行驶证》载明的初次注册日期至申请之日未超过3年。退出营运后再次申请且符合规定的，车辆《机动车行驶证》载明的初次注册日期至申请之日不超过6年</w:t>
      </w:r>
      <w:r>
        <w:rPr>
          <w:rFonts w:hint="eastAsia" w:ascii="宋体" w:hAnsi="宋体" w:eastAsia="宋体"/>
          <w:sz w:val="24"/>
          <w:szCs w:val="24"/>
        </w:rPr>
        <w:t>；</w:t>
      </w:r>
    </w:p>
    <w:p>
      <w:pPr>
        <w:spacing w:before="0" w:beforeLines="0"/>
        <w:ind w:firstLine="480"/>
        <w:rPr>
          <w:rFonts w:ascii="宋体" w:hAnsi="宋体" w:eastAsia="宋体"/>
          <w:sz w:val="24"/>
          <w:szCs w:val="24"/>
        </w:rPr>
      </w:pPr>
      <w:r>
        <w:rPr>
          <w:rFonts w:ascii="宋体" w:hAnsi="宋体" w:eastAsia="宋体"/>
          <w:sz w:val="24"/>
          <w:szCs w:val="24"/>
        </w:rPr>
        <w:t>(六)法律、法规和规章规定的其他条件</w:t>
      </w:r>
      <w:r>
        <w:rPr>
          <w:rFonts w:hint="eastAsia" w:ascii="宋体" w:hAnsi="宋体" w:eastAsia="宋体"/>
          <w:sz w:val="24"/>
          <w:szCs w:val="24"/>
        </w:rPr>
        <w:t>及</w:t>
      </w:r>
      <w:r>
        <w:rPr>
          <w:rFonts w:ascii="宋体" w:hAnsi="宋体" w:eastAsia="宋体"/>
          <w:sz w:val="24"/>
          <w:szCs w:val="24"/>
        </w:rPr>
        <w:t>市交通运输局</w:t>
      </w:r>
      <w:r>
        <w:rPr>
          <w:rFonts w:hint="eastAsia" w:ascii="宋体" w:hAnsi="宋体" w:eastAsia="宋体"/>
          <w:sz w:val="24"/>
          <w:szCs w:val="24"/>
        </w:rPr>
        <w:t>另行公布的</w:t>
      </w:r>
      <w:r>
        <w:rPr>
          <w:rFonts w:ascii="宋体" w:hAnsi="宋体" w:eastAsia="宋体"/>
          <w:sz w:val="24"/>
          <w:szCs w:val="24"/>
        </w:rPr>
        <w:t>车辆参数、性能、要求等有关标准</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前款所称的纯电动乘用车，是指符合国家工业和信息化部新能源汽车推广应用推荐车型目录的纯电动乘用车以及国家有关规定许可的原装进口纯电动乘用车。</w:t>
      </w:r>
    </w:p>
    <w:p>
      <w:pPr>
        <w:spacing w:before="0" w:beforeLines="0"/>
        <w:ind w:firstLine="482"/>
        <w:rPr>
          <w:rFonts w:ascii="宋体" w:hAnsi="宋体" w:eastAsia="宋体"/>
          <w:sz w:val="24"/>
          <w:szCs w:val="24"/>
        </w:rPr>
      </w:pPr>
      <w:r>
        <w:rPr>
          <w:rStyle w:val="44"/>
          <w:rFonts w:hint="default" w:ascii="宋体" w:hAnsi="宋体" w:eastAsia="宋体"/>
          <w:sz w:val="24"/>
          <w:szCs w:val="24"/>
        </w:rPr>
        <w:t>第十四条</w:t>
      </w:r>
      <w:r>
        <w:rPr>
          <w:rStyle w:val="44"/>
          <w:rFonts w:hint="default" w:ascii="宋体" w:hAnsi="宋体" w:eastAsia="宋体"/>
          <w:b w:val="0"/>
          <w:sz w:val="24"/>
          <w:szCs w:val="24"/>
        </w:rPr>
        <w:t>　</w:t>
      </w:r>
      <w:r>
        <w:rPr>
          <w:rFonts w:ascii="宋体" w:hAnsi="宋体" w:eastAsia="宋体"/>
          <w:sz w:val="24"/>
          <w:szCs w:val="24"/>
        </w:rPr>
        <w:t>申请《网络预约出租汽车运输证》的车辆，应当由车辆所有人或网约车平台公司向市交通运输主管部门提出申请。</w:t>
      </w:r>
    </w:p>
    <w:p>
      <w:pPr>
        <w:spacing w:before="0" w:beforeLines="0"/>
        <w:ind w:firstLine="482"/>
        <w:rPr>
          <w:rFonts w:ascii="宋体" w:hAnsi="宋体" w:eastAsia="宋体"/>
          <w:sz w:val="24"/>
          <w:szCs w:val="24"/>
        </w:rPr>
      </w:pPr>
      <w:r>
        <w:rPr>
          <w:rStyle w:val="44"/>
          <w:rFonts w:hint="default" w:ascii="宋体" w:hAnsi="宋体" w:eastAsia="宋体"/>
          <w:sz w:val="24"/>
          <w:szCs w:val="24"/>
        </w:rPr>
        <w:t>第十五条</w:t>
      </w:r>
      <w:r>
        <w:rPr>
          <w:rStyle w:val="44"/>
          <w:rFonts w:hint="default" w:ascii="宋体" w:hAnsi="宋体" w:eastAsia="宋体"/>
          <w:b w:val="0"/>
          <w:sz w:val="24"/>
          <w:szCs w:val="24"/>
        </w:rPr>
        <w:t>　</w:t>
      </w:r>
      <w:r>
        <w:rPr>
          <w:rFonts w:ascii="宋体" w:hAnsi="宋体" w:eastAsia="宋体"/>
          <w:sz w:val="24"/>
          <w:szCs w:val="24"/>
        </w:rPr>
        <w:t>市交通运输主管部门按规定对申请材料进行审核，对符合条件且《机动车行驶证》已登记为“预约出租客运”的车辆发放《网络预约出租汽车运输证》</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审核不通过或不予发证的，应当书面说明理由，并依法告知相应救济途径。</w:t>
      </w:r>
    </w:p>
    <w:p>
      <w:pPr>
        <w:spacing w:before="0" w:beforeLines="0"/>
        <w:ind w:firstLine="482"/>
        <w:rPr>
          <w:rFonts w:ascii="宋体" w:hAnsi="宋体" w:eastAsia="宋体"/>
          <w:sz w:val="24"/>
          <w:szCs w:val="24"/>
        </w:rPr>
      </w:pPr>
      <w:r>
        <w:rPr>
          <w:rStyle w:val="44"/>
          <w:rFonts w:hint="default" w:ascii="宋体" w:hAnsi="宋体" w:eastAsia="宋体"/>
          <w:sz w:val="24"/>
          <w:szCs w:val="24"/>
        </w:rPr>
        <w:t>第十六条</w:t>
      </w:r>
      <w:r>
        <w:rPr>
          <w:rStyle w:val="44"/>
          <w:rFonts w:hint="default" w:ascii="宋体" w:hAnsi="宋体" w:eastAsia="宋体"/>
          <w:b w:val="0"/>
          <w:sz w:val="24"/>
          <w:szCs w:val="24"/>
        </w:rPr>
        <w:t>　</w:t>
      </w:r>
      <w:r>
        <w:rPr>
          <w:rFonts w:ascii="宋体" w:hAnsi="宋体" w:eastAsia="宋体"/>
          <w:sz w:val="24"/>
          <w:szCs w:val="24"/>
        </w:rPr>
        <w:t>网约车车辆经营许可期限自《机动车行驶证》载明的初次注册之日起不超过8年。</w:t>
      </w:r>
    </w:p>
    <w:p>
      <w:pPr>
        <w:spacing w:before="0" w:beforeLines="0"/>
        <w:ind w:firstLine="482"/>
        <w:rPr>
          <w:rFonts w:ascii="宋体" w:hAnsi="宋体" w:eastAsia="宋体"/>
          <w:sz w:val="24"/>
          <w:szCs w:val="24"/>
        </w:rPr>
      </w:pPr>
      <w:r>
        <w:rPr>
          <w:rStyle w:val="44"/>
          <w:rFonts w:hint="default" w:ascii="宋体" w:hAnsi="宋体" w:eastAsia="宋体"/>
          <w:sz w:val="24"/>
          <w:szCs w:val="24"/>
        </w:rPr>
        <w:t>第十七条</w:t>
      </w:r>
      <w:r>
        <w:rPr>
          <w:rStyle w:val="44"/>
          <w:rFonts w:hint="default" w:ascii="宋体" w:hAnsi="宋体" w:eastAsia="宋体"/>
          <w:b w:val="0"/>
          <w:sz w:val="24"/>
          <w:szCs w:val="24"/>
        </w:rPr>
        <w:t>　</w:t>
      </w:r>
      <w:r>
        <w:rPr>
          <w:rFonts w:ascii="宋体" w:hAnsi="宋体" w:eastAsia="宋体"/>
          <w:sz w:val="24"/>
          <w:szCs w:val="24"/>
        </w:rPr>
        <w:t>网约车车辆所有人发生变更的，车辆所有人或网约车平台公司应向市交通运输主管部门</w:t>
      </w:r>
      <w:r>
        <w:rPr>
          <w:rFonts w:hint="eastAsia" w:ascii="宋体" w:hAnsi="宋体" w:eastAsia="宋体"/>
          <w:sz w:val="24"/>
          <w:szCs w:val="24"/>
        </w:rPr>
        <w:t>提出对《</w:t>
      </w:r>
      <w:r>
        <w:rPr>
          <w:rFonts w:ascii="宋体" w:hAnsi="宋体" w:eastAsia="宋体"/>
          <w:sz w:val="24"/>
          <w:szCs w:val="24"/>
        </w:rPr>
        <w:t>网络预约出租汽车运输证</w:t>
      </w:r>
      <w:r>
        <w:rPr>
          <w:rFonts w:hint="eastAsia" w:ascii="宋体" w:hAnsi="宋体" w:eastAsia="宋体"/>
          <w:sz w:val="24"/>
          <w:szCs w:val="24"/>
        </w:rPr>
        <w:t>》的</w:t>
      </w:r>
      <w:r>
        <w:rPr>
          <w:rFonts w:ascii="宋体" w:hAnsi="宋体" w:eastAsia="宋体"/>
          <w:sz w:val="24"/>
          <w:szCs w:val="24"/>
        </w:rPr>
        <w:t>变更</w:t>
      </w:r>
      <w:r>
        <w:rPr>
          <w:rFonts w:hint="eastAsia" w:ascii="宋体" w:hAnsi="宋体" w:eastAsia="宋体"/>
          <w:sz w:val="24"/>
          <w:szCs w:val="24"/>
        </w:rPr>
        <w:t>申请</w:t>
      </w:r>
      <w:r>
        <w:rPr>
          <w:rFonts w:ascii="宋体" w:hAnsi="宋体" w:eastAsia="宋体"/>
          <w:sz w:val="24"/>
          <w:szCs w:val="24"/>
        </w:rPr>
        <w:t>，由市交通运输主管部门依法</w:t>
      </w:r>
      <w:r>
        <w:rPr>
          <w:rFonts w:hint="eastAsia" w:ascii="宋体" w:hAnsi="宋体" w:eastAsia="宋体"/>
          <w:sz w:val="24"/>
          <w:szCs w:val="24"/>
        </w:rPr>
        <w:t>审核确认符合法定条件的，</w:t>
      </w:r>
      <w:r>
        <w:rPr>
          <w:rFonts w:ascii="宋体" w:hAnsi="宋体" w:eastAsia="宋体"/>
          <w:sz w:val="24"/>
          <w:szCs w:val="24"/>
        </w:rPr>
        <w:t>重新换发《网络预约出租汽车运输证》。</w:t>
      </w:r>
    </w:p>
    <w:p>
      <w:pPr>
        <w:spacing w:before="0" w:beforeLines="0"/>
        <w:ind w:firstLine="480"/>
        <w:rPr>
          <w:sz w:val="24"/>
          <w:szCs w:val="24"/>
        </w:rPr>
      </w:pPr>
      <w:r>
        <w:rPr>
          <w:rFonts w:ascii="宋体" w:hAnsi="宋体" w:eastAsia="宋体"/>
          <w:sz w:val="24"/>
          <w:szCs w:val="24"/>
        </w:rPr>
        <w:t>审核不通过的，应当书面说明理由，并依法告知相应救济途径。</w:t>
      </w:r>
    </w:p>
    <w:p>
      <w:pPr>
        <w:spacing w:before="0" w:beforeLines="0"/>
        <w:ind w:firstLine="482"/>
        <w:rPr>
          <w:rStyle w:val="44"/>
          <w:rFonts w:hint="default" w:ascii="宋体" w:hAnsi="宋体" w:eastAsia="宋体"/>
          <w:b w:val="0"/>
          <w:sz w:val="24"/>
          <w:szCs w:val="24"/>
        </w:rPr>
      </w:pPr>
      <w:r>
        <w:rPr>
          <w:rStyle w:val="44"/>
          <w:rFonts w:hint="default" w:ascii="宋体" w:hAnsi="宋体" w:eastAsia="宋体"/>
          <w:sz w:val="24"/>
          <w:szCs w:val="24"/>
        </w:rPr>
        <w:t>第十八条</w:t>
      </w:r>
      <w:r>
        <w:rPr>
          <w:rStyle w:val="44"/>
          <w:rFonts w:hint="default" w:ascii="宋体" w:hAnsi="宋体" w:eastAsia="宋体"/>
          <w:b w:val="0"/>
          <w:sz w:val="24"/>
          <w:szCs w:val="24"/>
        </w:rPr>
        <w:t>　有下列情形之一的,取得《网络预约出租汽车运输证》的车辆应当退出网约车经营:</w:t>
      </w:r>
    </w:p>
    <w:p>
      <w:pPr>
        <w:spacing w:before="0" w:beforeLines="0"/>
        <w:ind w:firstLine="480"/>
        <w:rPr>
          <w:rStyle w:val="44"/>
          <w:rFonts w:hint="default" w:ascii="宋体" w:hAnsi="宋体" w:eastAsia="宋体"/>
          <w:b w:val="0"/>
          <w:sz w:val="24"/>
          <w:szCs w:val="24"/>
        </w:rPr>
      </w:pPr>
      <w:r>
        <w:rPr>
          <w:rStyle w:val="44"/>
          <w:rFonts w:hint="default" w:ascii="宋体" w:hAnsi="宋体" w:eastAsia="宋体"/>
          <w:b w:val="0"/>
          <w:sz w:val="24"/>
          <w:szCs w:val="24"/>
        </w:rPr>
        <w:t>(一)车辆行驶里程达到60万千米。</w:t>
      </w:r>
    </w:p>
    <w:p>
      <w:pPr>
        <w:spacing w:before="0" w:beforeLines="0"/>
        <w:ind w:firstLine="480"/>
        <w:rPr>
          <w:rStyle w:val="44"/>
          <w:rFonts w:hint="default" w:ascii="宋体" w:hAnsi="宋体" w:eastAsia="宋体"/>
          <w:b w:val="0"/>
          <w:sz w:val="24"/>
          <w:szCs w:val="24"/>
        </w:rPr>
      </w:pPr>
      <w:r>
        <w:rPr>
          <w:rStyle w:val="44"/>
          <w:rFonts w:hint="default" w:ascii="宋体" w:hAnsi="宋体" w:eastAsia="宋体"/>
          <w:b w:val="0"/>
          <w:sz w:val="24"/>
          <w:szCs w:val="24"/>
        </w:rPr>
        <w:t>(二)车辆行驶里程未达到60万千米但使用年限达到8年。</w:t>
      </w:r>
    </w:p>
    <w:p>
      <w:pPr>
        <w:spacing w:before="0" w:beforeLines="0"/>
        <w:ind w:firstLine="480"/>
        <w:rPr>
          <w:rStyle w:val="44"/>
          <w:rFonts w:hint="default" w:ascii="宋体" w:hAnsi="宋体" w:eastAsia="宋体"/>
          <w:b w:val="0"/>
          <w:sz w:val="24"/>
          <w:szCs w:val="24"/>
        </w:rPr>
      </w:pPr>
      <w:r>
        <w:rPr>
          <w:rStyle w:val="44"/>
          <w:rFonts w:hint="default" w:ascii="宋体" w:hAnsi="宋体" w:eastAsia="宋体"/>
          <w:b w:val="0"/>
          <w:sz w:val="24"/>
          <w:szCs w:val="24"/>
        </w:rPr>
        <w:t>(三)企业所有的车辆，企业的营业执照被吊销、撤销或注销。</w:t>
      </w:r>
    </w:p>
    <w:p>
      <w:pPr>
        <w:spacing w:before="0" w:beforeLines="0"/>
        <w:ind w:firstLine="480"/>
        <w:rPr>
          <w:rStyle w:val="44"/>
          <w:rFonts w:hint="default" w:ascii="宋体" w:hAnsi="宋体" w:eastAsia="宋体"/>
          <w:b w:val="0"/>
          <w:sz w:val="24"/>
          <w:szCs w:val="24"/>
        </w:rPr>
      </w:pPr>
      <w:r>
        <w:rPr>
          <w:rStyle w:val="44"/>
          <w:rFonts w:hint="default" w:ascii="宋体" w:hAnsi="宋体" w:eastAsia="宋体"/>
          <w:b w:val="0"/>
          <w:sz w:val="24"/>
          <w:szCs w:val="24"/>
        </w:rPr>
        <w:t>(四)个人所有的车辆，个人死亡。</w:t>
      </w:r>
    </w:p>
    <w:p>
      <w:pPr>
        <w:spacing w:before="0" w:beforeLines="0"/>
        <w:ind w:firstLine="480"/>
        <w:rPr>
          <w:rStyle w:val="44"/>
          <w:rFonts w:hint="default" w:ascii="宋体" w:hAnsi="宋体" w:eastAsia="宋体"/>
          <w:b w:val="0"/>
          <w:sz w:val="24"/>
          <w:szCs w:val="24"/>
        </w:rPr>
      </w:pPr>
      <w:r>
        <w:rPr>
          <w:rStyle w:val="44"/>
          <w:rFonts w:hint="default" w:ascii="宋体" w:hAnsi="宋体" w:eastAsia="宋体"/>
          <w:b w:val="0"/>
          <w:sz w:val="24"/>
          <w:szCs w:val="24"/>
        </w:rPr>
        <w:t>(五)车辆使用性质发生变更。</w:t>
      </w:r>
    </w:p>
    <w:p>
      <w:pPr>
        <w:spacing w:before="0" w:beforeLines="0"/>
        <w:ind w:firstLine="480"/>
        <w:rPr>
          <w:rStyle w:val="44"/>
          <w:rFonts w:hint="default" w:ascii="宋体" w:hAnsi="宋体" w:eastAsia="宋体"/>
          <w:b w:val="0"/>
          <w:sz w:val="24"/>
          <w:szCs w:val="24"/>
        </w:rPr>
      </w:pPr>
      <w:r>
        <w:rPr>
          <w:rStyle w:val="44"/>
          <w:rFonts w:hint="default" w:ascii="宋体" w:hAnsi="宋体" w:eastAsia="宋体"/>
          <w:b w:val="0"/>
          <w:sz w:val="24"/>
          <w:szCs w:val="24"/>
        </w:rPr>
        <w:t>(六)车辆不再具备第十三条规定条件的其他情形。</w:t>
      </w:r>
    </w:p>
    <w:p>
      <w:pPr>
        <w:spacing w:before="0" w:beforeLines="0"/>
        <w:ind w:firstLine="480"/>
        <w:rPr>
          <w:rStyle w:val="44"/>
          <w:rFonts w:hint="default" w:ascii="宋体" w:hAnsi="宋体" w:eastAsia="宋体"/>
          <w:b w:val="0"/>
          <w:sz w:val="24"/>
          <w:szCs w:val="24"/>
        </w:rPr>
      </w:pPr>
      <w:r>
        <w:rPr>
          <w:rStyle w:val="44"/>
          <w:rFonts w:hint="default" w:ascii="宋体" w:hAnsi="宋体" w:eastAsia="宋体"/>
          <w:b w:val="0"/>
          <w:sz w:val="24"/>
          <w:szCs w:val="24"/>
        </w:rPr>
        <w:t>因前款规定情形退出网约车经营且不属于第十七条规定情形的,</w:t>
      </w:r>
      <w:r>
        <w:t xml:space="preserve"> </w:t>
      </w:r>
      <w:r>
        <w:rPr>
          <w:rStyle w:val="44"/>
          <w:rFonts w:hint="default" w:ascii="宋体" w:hAnsi="宋体" w:eastAsia="宋体"/>
          <w:b w:val="0"/>
          <w:sz w:val="24"/>
          <w:szCs w:val="24"/>
        </w:rPr>
        <w:t>车辆所有人或网约车平台公司应当向市交通运输主管部门申请注销《网络预约出租汽车运输证》，并配合公安部门做好车辆使用性质的变更工作；未及时办理注销手续的，市交通运输主管部门可依法撤销《网络预约出租汽车运输证》并公告证件失效。</w:t>
      </w:r>
    </w:p>
    <w:p>
      <w:pPr>
        <w:spacing w:before="0" w:beforeLines="0"/>
        <w:ind w:firstLine="482"/>
        <w:rPr>
          <w:rStyle w:val="44"/>
          <w:rFonts w:hint="default" w:ascii="宋体" w:hAnsi="宋体" w:eastAsia="宋体"/>
          <w:b w:val="0"/>
          <w:sz w:val="24"/>
          <w:szCs w:val="24"/>
        </w:rPr>
      </w:pPr>
      <w:r>
        <w:rPr>
          <w:rStyle w:val="44"/>
          <w:rFonts w:hint="default" w:ascii="宋体" w:hAnsi="宋体" w:eastAsia="宋体"/>
          <w:sz w:val="24"/>
          <w:szCs w:val="24"/>
        </w:rPr>
        <w:t>第十九条</w:t>
      </w:r>
      <w:r>
        <w:rPr>
          <w:rStyle w:val="44"/>
          <w:rFonts w:hint="default" w:ascii="宋体" w:hAnsi="宋体" w:eastAsia="宋体"/>
          <w:b w:val="0"/>
          <w:sz w:val="24"/>
          <w:szCs w:val="24"/>
        </w:rPr>
        <w:t>　从事网约车经营服务的驾驶员，应当取得《网络预约出租汽车驾驶员证》。</w:t>
      </w:r>
    </w:p>
    <w:p>
      <w:pPr>
        <w:spacing w:before="0" w:beforeLines="0"/>
        <w:ind w:firstLine="480"/>
        <w:rPr>
          <w:rFonts w:ascii="宋体" w:hAnsi="宋体" w:eastAsia="宋体"/>
          <w:sz w:val="24"/>
          <w:szCs w:val="24"/>
        </w:rPr>
      </w:pPr>
      <w:r>
        <w:rPr>
          <w:rFonts w:hint="eastAsia" w:ascii="宋体" w:hAnsi="宋体" w:eastAsia="宋体"/>
          <w:sz w:val="24"/>
          <w:szCs w:val="24"/>
        </w:rPr>
        <w:t>申请</w:t>
      </w:r>
      <w:r>
        <w:rPr>
          <w:rFonts w:ascii="宋体" w:hAnsi="宋体" w:eastAsia="宋体"/>
          <w:sz w:val="24"/>
          <w:szCs w:val="24"/>
        </w:rPr>
        <w:t>《网络预约出租汽车驾驶员证》</w:t>
      </w:r>
      <w:r>
        <w:rPr>
          <w:rFonts w:hint="eastAsia" w:ascii="宋体" w:hAnsi="宋体" w:eastAsia="宋体"/>
          <w:sz w:val="24"/>
          <w:szCs w:val="24"/>
        </w:rPr>
        <w:t>的人员</w:t>
      </w:r>
      <w:r>
        <w:rPr>
          <w:rFonts w:ascii="宋体" w:hAnsi="宋体" w:eastAsia="宋体"/>
          <w:sz w:val="24"/>
          <w:szCs w:val="24"/>
        </w:rPr>
        <w:t>，应当符合下列条件：</w:t>
      </w:r>
    </w:p>
    <w:p>
      <w:pPr>
        <w:spacing w:before="0" w:beforeLines="0"/>
        <w:ind w:firstLine="480"/>
        <w:rPr>
          <w:sz w:val="24"/>
          <w:szCs w:val="24"/>
        </w:rPr>
      </w:pPr>
      <w:r>
        <w:rPr>
          <w:rFonts w:ascii="宋体" w:hAnsi="宋体" w:eastAsia="宋体"/>
          <w:sz w:val="24"/>
          <w:szCs w:val="24"/>
        </w:rPr>
        <w:t>(</w:t>
      </w:r>
      <w:r>
        <w:rPr>
          <w:rFonts w:hint="eastAsia" w:ascii="宋体" w:hAnsi="宋体" w:eastAsia="宋体"/>
          <w:sz w:val="24"/>
          <w:szCs w:val="24"/>
        </w:rPr>
        <w:t>一</w:t>
      </w:r>
      <w:r>
        <w:rPr>
          <w:rFonts w:ascii="宋体" w:hAnsi="宋体" w:eastAsia="宋体"/>
          <w:sz w:val="24"/>
          <w:szCs w:val="24"/>
        </w:rPr>
        <w:t>)未达到法定退休年龄</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w:t>
      </w:r>
      <w:r>
        <w:rPr>
          <w:rFonts w:hint="eastAsia" w:ascii="宋体" w:hAnsi="宋体" w:eastAsia="宋体"/>
          <w:sz w:val="24"/>
          <w:szCs w:val="24"/>
        </w:rPr>
        <w:t>二</w:t>
      </w:r>
      <w:r>
        <w:rPr>
          <w:rFonts w:ascii="宋体" w:hAnsi="宋体" w:eastAsia="宋体"/>
          <w:sz w:val="24"/>
          <w:szCs w:val="24"/>
        </w:rPr>
        <w:t>)具有相应准驾车型的《机动车驾驶证》并具备3年以上驾驶经历</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w:t>
      </w:r>
      <w:r>
        <w:rPr>
          <w:rFonts w:hint="eastAsia" w:ascii="宋体" w:hAnsi="宋体" w:eastAsia="宋体"/>
          <w:sz w:val="24"/>
          <w:szCs w:val="24"/>
        </w:rPr>
        <w:t>三</w:t>
      </w:r>
      <w:r>
        <w:rPr>
          <w:rFonts w:ascii="宋体" w:hAnsi="宋体" w:eastAsia="宋体"/>
          <w:sz w:val="24"/>
          <w:szCs w:val="24"/>
        </w:rPr>
        <w:t>)未列入交通运输主管部门、公安机关不良记录。</w:t>
      </w:r>
    </w:p>
    <w:p>
      <w:pPr>
        <w:spacing w:before="0" w:beforeLines="0"/>
        <w:ind w:firstLine="480"/>
        <w:rPr>
          <w:sz w:val="24"/>
          <w:szCs w:val="24"/>
        </w:rPr>
      </w:pPr>
      <w:r>
        <w:rPr>
          <w:rFonts w:ascii="宋体" w:hAnsi="宋体" w:eastAsia="宋体"/>
          <w:sz w:val="24"/>
          <w:szCs w:val="24"/>
        </w:rPr>
        <w:t>(</w:t>
      </w:r>
      <w:r>
        <w:rPr>
          <w:rFonts w:hint="eastAsia" w:ascii="宋体" w:hAnsi="宋体" w:eastAsia="宋体"/>
          <w:sz w:val="24"/>
          <w:szCs w:val="24"/>
        </w:rPr>
        <w:t>四</w:t>
      </w:r>
      <w:r>
        <w:rPr>
          <w:rFonts w:ascii="宋体" w:hAnsi="宋体" w:eastAsia="宋体"/>
          <w:sz w:val="24"/>
          <w:szCs w:val="24"/>
        </w:rPr>
        <w:t>)无交通肇事犯罪、危险驾驶犯罪记录，无吸毒记录，无饮酒后驾驶记录，最近连续3个记分周期内没有记满12分记录</w:t>
      </w:r>
      <w:r>
        <w:rPr>
          <w:rFonts w:hint="eastAsia" w:ascii="宋体" w:hAnsi="宋体" w:eastAsia="宋体"/>
          <w:sz w:val="24"/>
          <w:szCs w:val="24"/>
        </w:rPr>
        <w:t>；</w:t>
      </w:r>
    </w:p>
    <w:p>
      <w:pPr>
        <w:spacing w:before="0" w:beforeLines="0"/>
        <w:ind w:firstLine="48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五</w:t>
      </w:r>
      <w:r>
        <w:rPr>
          <w:rFonts w:ascii="宋体" w:hAnsi="宋体" w:eastAsia="宋体"/>
          <w:sz w:val="24"/>
          <w:szCs w:val="24"/>
        </w:rPr>
        <w:t>)未被列入市出租汽车行业不良记录驾驶员名单数据库，自申请之日前5年内无被吊销出租汽车驾驶员从业资格证件的记录；</w:t>
      </w:r>
    </w:p>
    <w:p>
      <w:pPr>
        <w:spacing w:before="0" w:beforeLines="0"/>
        <w:ind w:firstLine="480"/>
        <w:rPr>
          <w:sz w:val="24"/>
          <w:szCs w:val="24"/>
        </w:rPr>
      </w:pPr>
      <w:r>
        <w:rPr>
          <w:rFonts w:ascii="宋体" w:hAnsi="宋体" w:eastAsia="宋体"/>
          <w:sz w:val="24"/>
          <w:szCs w:val="24"/>
        </w:rPr>
        <w:t>(</w:t>
      </w:r>
      <w:r>
        <w:rPr>
          <w:rFonts w:hint="eastAsia" w:ascii="宋体" w:hAnsi="宋体" w:eastAsia="宋体"/>
          <w:sz w:val="24"/>
          <w:szCs w:val="24"/>
        </w:rPr>
        <w:t>六</w:t>
      </w:r>
      <w:r>
        <w:rPr>
          <w:rFonts w:ascii="宋体" w:hAnsi="宋体" w:eastAsia="宋体"/>
          <w:sz w:val="24"/>
          <w:szCs w:val="24"/>
        </w:rPr>
        <w:t>)无暴力犯罪记录</w:t>
      </w:r>
      <w:r>
        <w:rPr>
          <w:rFonts w:hint="eastAsia" w:ascii="宋体" w:hAnsi="宋体" w:eastAsia="宋体"/>
          <w:sz w:val="24"/>
          <w:szCs w:val="24"/>
        </w:rPr>
        <w:t>；</w:t>
      </w:r>
    </w:p>
    <w:p>
      <w:pPr>
        <w:spacing w:before="0" w:beforeLines="0"/>
        <w:ind w:firstLine="480"/>
        <w:rPr>
          <w:rFonts w:hint="eastAsia" w:ascii="宋体" w:hAnsi="宋体" w:eastAsia="宋体"/>
          <w:sz w:val="24"/>
          <w:szCs w:val="24"/>
        </w:rPr>
      </w:pPr>
      <w:r>
        <w:rPr>
          <w:rFonts w:ascii="宋体" w:hAnsi="宋体" w:eastAsia="宋体"/>
          <w:sz w:val="24"/>
          <w:szCs w:val="24"/>
        </w:rPr>
        <w:t>(</w:t>
      </w:r>
      <w:r>
        <w:rPr>
          <w:rFonts w:hint="eastAsia" w:ascii="宋体" w:hAnsi="宋体" w:eastAsia="宋体"/>
          <w:sz w:val="24"/>
          <w:szCs w:val="24"/>
        </w:rPr>
        <w:t>七</w:t>
      </w:r>
      <w:r>
        <w:rPr>
          <w:rFonts w:ascii="宋体" w:hAnsi="宋体" w:eastAsia="宋体"/>
          <w:sz w:val="24"/>
          <w:szCs w:val="24"/>
        </w:rPr>
        <w:t>)承诺在同一时间内只在一家网约车平台公司从事网约车服务</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本市巡游出租汽车驾驶员申请增发《网络预约出租汽车驾驶员证》</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应当</w:t>
      </w:r>
      <w:r>
        <w:rPr>
          <w:rFonts w:ascii="宋体" w:hAnsi="宋体" w:eastAsia="宋体"/>
          <w:sz w:val="24"/>
          <w:szCs w:val="24"/>
        </w:rPr>
        <w:t>符合</w:t>
      </w:r>
      <w:r>
        <w:rPr>
          <w:rFonts w:hint="eastAsia" w:ascii="宋体" w:hAnsi="宋体" w:eastAsia="宋体"/>
          <w:sz w:val="24"/>
          <w:szCs w:val="24"/>
        </w:rPr>
        <w:t>前款</w:t>
      </w:r>
      <w:r>
        <w:rPr>
          <w:rFonts w:ascii="宋体" w:hAnsi="宋体" w:eastAsia="宋体"/>
          <w:sz w:val="24"/>
          <w:szCs w:val="24"/>
        </w:rPr>
        <w:t>规定</w:t>
      </w:r>
      <w:r>
        <w:rPr>
          <w:rFonts w:hint="eastAsia" w:ascii="宋体" w:hAnsi="宋体" w:eastAsia="宋体"/>
          <w:sz w:val="24"/>
          <w:szCs w:val="24"/>
        </w:rPr>
        <w:t>条件并</w:t>
      </w:r>
      <w:r>
        <w:rPr>
          <w:rFonts w:ascii="宋体" w:hAnsi="宋体" w:eastAsia="宋体"/>
          <w:sz w:val="24"/>
          <w:szCs w:val="24"/>
        </w:rPr>
        <w:t>通过出租汽车驾驶员从业资格考试。</w:t>
      </w:r>
    </w:p>
    <w:p>
      <w:pPr>
        <w:spacing w:before="0" w:beforeLines="0"/>
        <w:ind w:firstLine="482"/>
        <w:rPr>
          <w:rFonts w:ascii="宋体" w:hAnsi="宋体" w:eastAsia="宋体"/>
          <w:sz w:val="24"/>
          <w:szCs w:val="24"/>
        </w:rPr>
      </w:pPr>
      <w:r>
        <w:rPr>
          <w:rStyle w:val="44"/>
          <w:rFonts w:hint="default" w:ascii="宋体" w:hAnsi="宋体" w:eastAsia="宋体"/>
          <w:sz w:val="24"/>
          <w:szCs w:val="24"/>
        </w:rPr>
        <w:t>第二十条</w:t>
      </w:r>
      <w:r>
        <w:rPr>
          <w:rStyle w:val="44"/>
          <w:rFonts w:hint="default" w:ascii="宋体" w:hAnsi="宋体" w:eastAsia="宋体"/>
          <w:b w:val="0"/>
          <w:sz w:val="24"/>
          <w:szCs w:val="24"/>
        </w:rPr>
        <w:t>　</w:t>
      </w:r>
      <w:r>
        <w:rPr>
          <w:rFonts w:ascii="宋体" w:hAnsi="宋体" w:eastAsia="宋体"/>
          <w:sz w:val="24"/>
          <w:szCs w:val="24"/>
        </w:rPr>
        <w:t>申请《网络预约出租汽车驾驶员证》的，应当由驾驶员或网约车平台公司向市交通运输主管部门提出申请。</w:t>
      </w:r>
    </w:p>
    <w:p>
      <w:pPr>
        <w:spacing w:before="0" w:beforeLines="0"/>
        <w:ind w:firstLine="482"/>
        <w:rPr>
          <w:rFonts w:ascii="宋体" w:hAnsi="宋体" w:eastAsia="宋体"/>
          <w:sz w:val="24"/>
          <w:szCs w:val="24"/>
        </w:rPr>
      </w:pPr>
      <w:r>
        <w:rPr>
          <w:rStyle w:val="44"/>
          <w:rFonts w:hint="default" w:ascii="宋体" w:hAnsi="宋体" w:eastAsia="宋体"/>
          <w:sz w:val="24"/>
          <w:szCs w:val="24"/>
        </w:rPr>
        <w:t>第二十一条</w:t>
      </w:r>
      <w:r>
        <w:rPr>
          <w:rStyle w:val="44"/>
          <w:rFonts w:hint="default" w:ascii="宋体" w:hAnsi="宋体" w:eastAsia="宋体"/>
          <w:b w:val="0"/>
          <w:sz w:val="24"/>
          <w:szCs w:val="24"/>
        </w:rPr>
        <w:t>　</w:t>
      </w:r>
      <w:r>
        <w:rPr>
          <w:rFonts w:ascii="宋体" w:hAnsi="宋体" w:eastAsia="宋体"/>
          <w:sz w:val="24"/>
          <w:szCs w:val="24"/>
        </w:rPr>
        <w:t>市交通运输主管部门依驾驶员或网约车平台公司申请，对符合本办法第十</w:t>
      </w:r>
      <w:r>
        <w:rPr>
          <w:rFonts w:hint="eastAsia" w:ascii="宋体" w:hAnsi="宋体" w:eastAsia="宋体"/>
          <w:sz w:val="24"/>
          <w:szCs w:val="24"/>
        </w:rPr>
        <w:t>九</w:t>
      </w:r>
      <w:r>
        <w:rPr>
          <w:rFonts w:ascii="宋体" w:hAnsi="宋体" w:eastAsia="宋体"/>
          <w:sz w:val="24"/>
          <w:szCs w:val="24"/>
        </w:rPr>
        <w:t>条</w:t>
      </w:r>
      <w:r>
        <w:rPr>
          <w:rFonts w:hint="eastAsia" w:ascii="宋体" w:hAnsi="宋体" w:eastAsia="宋体"/>
          <w:sz w:val="24"/>
          <w:szCs w:val="24"/>
        </w:rPr>
        <w:t>第一款</w:t>
      </w:r>
      <w:r>
        <w:rPr>
          <w:rFonts w:ascii="宋体" w:hAnsi="宋体" w:eastAsia="宋体"/>
          <w:sz w:val="24"/>
          <w:szCs w:val="24"/>
        </w:rPr>
        <w:t>规定条件并经市交通运输主管部门考核合格的驾驶员，发放《网络预约出租汽车驾驶员证》。</w:t>
      </w:r>
    </w:p>
    <w:p>
      <w:pPr>
        <w:spacing w:before="0" w:beforeLines="0"/>
        <w:ind w:firstLine="482"/>
        <w:rPr>
          <w:rFonts w:ascii="宋体" w:hAnsi="宋体" w:eastAsia="宋体"/>
          <w:sz w:val="24"/>
          <w:szCs w:val="24"/>
        </w:rPr>
      </w:pPr>
      <w:r>
        <w:rPr>
          <w:rStyle w:val="44"/>
          <w:rFonts w:hint="default" w:ascii="宋体" w:hAnsi="宋体" w:eastAsia="宋体"/>
          <w:sz w:val="24"/>
          <w:szCs w:val="24"/>
        </w:rPr>
        <w:t>第二十二条</w:t>
      </w:r>
      <w:r>
        <w:rPr>
          <w:rStyle w:val="44"/>
          <w:rFonts w:hint="default" w:ascii="宋体" w:hAnsi="宋体" w:eastAsia="宋体"/>
          <w:b w:val="0"/>
          <w:sz w:val="24"/>
          <w:szCs w:val="24"/>
        </w:rPr>
        <w:t>　</w:t>
      </w:r>
      <w:r>
        <w:rPr>
          <w:rFonts w:ascii="宋体" w:hAnsi="宋体" w:eastAsia="宋体"/>
          <w:sz w:val="24"/>
          <w:szCs w:val="24"/>
        </w:rPr>
        <w:t>网约车驾驶员上岗服务的，应当报备注册。网约车平台公司负责驾驶员的报备注册或注销。</w:t>
      </w:r>
    </w:p>
    <w:p>
      <w:pPr>
        <w:spacing w:before="0" w:beforeLines="0"/>
        <w:ind w:firstLine="480"/>
        <w:rPr>
          <w:rFonts w:ascii="宋体" w:hAnsi="宋体" w:eastAsia="宋体"/>
          <w:sz w:val="24"/>
          <w:szCs w:val="24"/>
        </w:rPr>
      </w:pPr>
      <w:r>
        <w:rPr>
          <w:rFonts w:ascii="宋体" w:hAnsi="宋体" w:eastAsia="宋体"/>
          <w:sz w:val="24"/>
          <w:szCs w:val="24"/>
        </w:rPr>
        <w:t>网约车</w:t>
      </w:r>
      <w:r>
        <w:rPr>
          <w:rFonts w:hint="eastAsia" w:ascii="宋体" w:hAnsi="宋体" w:eastAsia="宋体"/>
          <w:sz w:val="24"/>
          <w:szCs w:val="24"/>
        </w:rPr>
        <w:t>平台公司</w:t>
      </w:r>
      <w:r>
        <w:rPr>
          <w:rFonts w:ascii="宋体" w:hAnsi="宋体" w:eastAsia="宋体"/>
          <w:sz w:val="24"/>
          <w:szCs w:val="24"/>
        </w:rPr>
        <w:t>应自</w:t>
      </w:r>
      <w:r>
        <w:rPr>
          <w:rFonts w:hint="eastAsia" w:ascii="宋体" w:hAnsi="宋体" w:eastAsia="宋体"/>
          <w:sz w:val="24"/>
          <w:szCs w:val="24"/>
        </w:rPr>
        <w:t>驾驶员</w:t>
      </w:r>
      <w:r>
        <w:rPr>
          <w:rFonts w:ascii="宋体" w:hAnsi="宋体" w:eastAsia="宋体"/>
          <w:sz w:val="24"/>
          <w:szCs w:val="24"/>
        </w:rPr>
        <w:t>信息产生或更新之日起3个工作日内向</w:t>
      </w:r>
      <w:r>
        <w:rPr>
          <w:rFonts w:hint="eastAsia" w:ascii="宋体" w:hAnsi="宋体" w:eastAsia="宋体"/>
          <w:sz w:val="24"/>
          <w:szCs w:val="24"/>
        </w:rPr>
        <w:t>市交通运输主管</w:t>
      </w:r>
      <w:r>
        <w:rPr>
          <w:rFonts w:ascii="宋体" w:hAnsi="宋体" w:eastAsia="宋体"/>
          <w:sz w:val="24"/>
          <w:szCs w:val="24"/>
        </w:rPr>
        <w:t>部门报备如下信息：</w:t>
      </w:r>
    </w:p>
    <w:p>
      <w:pPr>
        <w:spacing w:before="0" w:beforeLines="0"/>
        <w:ind w:firstLine="480"/>
        <w:rPr>
          <w:rFonts w:ascii="宋体" w:hAnsi="宋体" w:eastAsia="宋体"/>
          <w:sz w:val="24"/>
          <w:szCs w:val="24"/>
        </w:rPr>
      </w:pPr>
      <w:r>
        <w:rPr>
          <w:rFonts w:hint="eastAsia" w:ascii="宋体" w:hAnsi="宋体" w:eastAsia="宋体"/>
          <w:sz w:val="24"/>
          <w:szCs w:val="24"/>
        </w:rPr>
        <w:t>（一）网约车平台公司</w:t>
      </w:r>
      <w:r>
        <w:rPr>
          <w:rFonts w:ascii="宋体" w:hAnsi="宋体" w:eastAsia="宋体"/>
          <w:sz w:val="24"/>
          <w:szCs w:val="24"/>
        </w:rPr>
        <w:t>名下注册驾驶员名录；</w:t>
      </w:r>
    </w:p>
    <w:p>
      <w:pPr>
        <w:spacing w:before="0" w:beforeLines="0"/>
        <w:ind w:firstLine="480"/>
        <w:rPr>
          <w:rFonts w:ascii="宋体" w:hAnsi="宋体" w:eastAsia="宋体"/>
          <w:sz w:val="24"/>
          <w:szCs w:val="24"/>
        </w:rPr>
      </w:pPr>
      <w:r>
        <w:rPr>
          <w:rFonts w:hint="eastAsia" w:ascii="宋体" w:hAnsi="宋体" w:eastAsia="宋体"/>
          <w:sz w:val="24"/>
          <w:szCs w:val="24"/>
        </w:rPr>
        <w:t>（二）</w:t>
      </w:r>
      <w:r>
        <w:rPr>
          <w:rFonts w:ascii="宋体" w:hAnsi="宋体" w:eastAsia="宋体"/>
          <w:sz w:val="24"/>
          <w:szCs w:val="24"/>
        </w:rPr>
        <w:t>驾驶员从业资格证信息；</w:t>
      </w:r>
    </w:p>
    <w:p>
      <w:pPr>
        <w:spacing w:before="0" w:beforeLines="0"/>
        <w:ind w:firstLine="480"/>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与驾驶员建立劳动关系的，报备劳动合同，不建立劳动关系的，报备其他协议；</w:t>
      </w:r>
    </w:p>
    <w:p>
      <w:pPr>
        <w:spacing w:before="0" w:beforeLines="0"/>
        <w:ind w:firstLine="480"/>
        <w:rPr>
          <w:rFonts w:ascii="宋体" w:hAnsi="宋体" w:eastAsia="宋体"/>
          <w:sz w:val="24"/>
          <w:szCs w:val="24"/>
        </w:rPr>
      </w:pPr>
      <w:r>
        <w:rPr>
          <w:rFonts w:hint="eastAsia" w:ascii="宋体" w:hAnsi="宋体" w:eastAsia="宋体"/>
          <w:sz w:val="24"/>
          <w:szCs w:val="24"/>
        </w:rPr>
        <w:t>（四）</w:t>
      </w:r>
      <w:r>
        <w:rPr>
          <w:rFonts w:ascii="宋体" w:hAnsi="宋体" w:eastAsia="宋体"/>
          <w:sz w:val="24"/>
          <w:szCs w:val="24"/>
        </w:rPr>
        <w:t>上述合同或协议的解除、终止证明。</w:t>
      </w:r>
    </w:p>
    <w:p>
      <w:pPr>
        <w:spacing w:before="0" w:beforeLines="0"/>
        <w:ind w:firstLine="480"/>
        <w:rPr>
          <w:rFonts w:ascii="宋体" w:hAnsi="宋体" w:eastAsia="宋体"/>
          <w:sz w:val="24"/>
          <w:szCs w:val="24"/>
        </w:rPr>
      </w:pPr>
      <w:r>
        <w:rPr>
          <w:rFonts w:hint="eastAsia" w:ascii="宋体" w:hAnsi="宋体" w:eastAsia="宋体"/>
          <w:sz w:val="24"/>
          <w:szCs w:val="24"/>
        </w:rPr>
        <w:t>市</w:t>
      </w:r>
      <w:r>
        <w:rPr>
          <w:rFonts w:ascii="宋体" w:hAnsi="宋体" w:eastAsia="宋体"/>
          <w:sz w:val="24"/>
          <w:szCs w:val="24"/>
        </w:rPr>
        <w:t>交通运输</w:t>
      </w:r>
      <w:r>
        <w:rPr>
          <w:rFonts w:hint="eastAsia" w:ascii="宋体" w:hAnsi="宋体" w:eastAsia="宋体"/>
          <w:sz w:val="24"/>
          <w:szCs w:val="24"/>
        </w:rPr>
        <w:t>主管</w:t>
      </w:r>
      <w:r>
        <w:rPr>
          <w:rFonts w:ascii="宋体" w:hAnsi="宋体" w:eastAsia="宋体"/>
          <w:sz w:val="24"/>
          <w:szCs w:val="24"/>
        </w:rPr>
        <w:t>部门根据公安机关对持证驾驶员背景信息变化的</w:t>
      </w:r>
      <w:r>
        <w:rPr>
          <w:rFonts w:hint="eastAsia" w:ascii="宋体" w:hAnsi="宋体" w:eastAsia="宋体"/>
          <w:sz w:val="24"/>
          <w:szCs w:val="24"/>
        </w:rPr>
        <w:t>定期</w:t>
      </w:r>
      <w:r>
        <w:rPr>
          <w:rFonts w:ascii="宋体" w:hAnsi="宋体" w:eastAsia="宋体"/>
          <w:sz w:val="24"/>
          <w:szCs w:val="24"/>
        </w:rPr>
        <w:t>核查情况，</w:t>
      </w:r>
      <w:r>
        <w:rPr>
          <w:rFonts w:hint="eastAsia" w:ascii="宋体" w:hAnsi="宋体" w:eastAsia="宋体"/>
          <w:sz w:val="24"/>
          <w:szCs w:val="24"/>
        </w:rPr>
        <w:t>对不符合本办法第十九条规定条件或其他法定应予</w:t>
      </w:r>
      <w:r>
        <w:rPr>
          <w:rFonts w:ascii="宋体" w:hAnsi="宋体" w:eastAsia="宋体"/>
          <w:sz w:val="24"/>
          <w:szCs w:val="24"/>
        </w:rPr>
        <w:t>撤销、注销</w:t>
      </w:r>
      <w:r>
        <w:rPr>
          <w:rFonts w:hint="eastAsia" w:ascii="宋体" w:hAnsi="宋体" w:eastAsia="宋体"/>
          <w:sz w:val="24"/>
          <w:szCs w:val="24"/>
        </w:rPr>
        <w:t>情形的驾驶员</w:t>
      </w:r>
      <w:r>
        <w:rPr>
          <w:rFonts w:ascii="宋体" w:hAnsi="宋体" w:eastAsia="宋体"/>
          <w:sz w:val="24"/>
          <w:szCs w:val="24"/>
        </w:rPr>
        <w:t>撤销、注销</w:t>
      </w:r>
      <w:r>
        <w:rPr>
          <w:rFonts w:hint="eastAsia" w:ascii="宋体" w:hAnsi="宋体" w:eastAsia="宋体"/>
          <w:sz w:val="24"/>
          <w:szCs w:val="24"/>
        </w:rPr>
        <w:t>其</w:t>
      </w:r>
      <w:r>
        <w:rPr>
          <w:rFonts w:ascii="宋体" w:hAnsi="宋体" w:eastAsia="宋体"/>
          <w:sz w:val="24"/>
          <w:szCs w:val="24"/>
        </w:rPr>
        <w:t>《网络预约出租汽车驾驶员证》。</w:t>
      </w:r>
    </w:p>
    <w:p>
      <w:pPr>
        <w:spacing w:before="0" w:beforeLines="0"/>
        <w:ind w:firstLine="480"/>
        <w:rPr>
          <w:rFonts w:ascii="宋体" w:hAnsi="宋体" w:eastAsia="宋体"/>
          <w:sz w:val="24"/>
          <w:szCs w:val="24"/>
        </w:rPr>
      </w:pPr>
      <w:r>
        <w:rPr>
          <w:rFonts w:ascii="宋体" w:hAnsi="宋体" w:eastAsia="宋体"/>
          <w:sz w:val="24"/>
          <w:szCs w:val="24"/>
        </w:rPr>
        <w:t>《网络预约出租汽车驾驶员证》被注销的，应当及时收回；无法收回的，由市交通运输主管部门公告作废。</w:t>
      </w:r>
    </w:p>
    <w:p>
      <w:pPr>
        <w:spacing w:before="0" w:beforeLines="0"/>
        <w:ind w:firstLine="482"/>
        <w:rPr>
          <w:rFonts w:ascii="宋体" w:hAnsi="宋体" w:eastAsia="宋体"/>
          <w:sz w:val="24"/>
          <w:szCs w:val="24"/>
        </w:rPr>
      </w:pPr>
      <w:r>
        <w:rPr>
          <w:rStyle w:val="44"/>
          <w:rFonts w:hint="default" w:ascii="宋体" w:hAnsi="宋体" w:eastAsia="宋体"/>
          <w:sz w:val="24"/>
          <w:szCs w:val="24"/>
        </w:rPr>
        <w:t>第二十三条</w:t>
      </w:r>
      <w:r>
        <w:rPr>
          <w:rStyle w:val="44"/>
          <w:rFonts w:hint="default" w:ascii="宋体" w:hAnsi="宋体" w:eastAsia="宋体"/>
          <w:b w:val="0"/>
          <w:sz w:val="24"/>
          <w:szCs w:val="24"/>
        </w:rPr>
        <w:t>　</w:t>
      </w:r>
      <w:r>
        <w:rPr>
          <w:rFonts w:ascii="宋体" w:hAnsi="宋体" w:eastAsia="宋体"/>
          <w:sz w:val="24"/>
          <w:szCs w:val="24"/>
        </w:rPr>
        <w:t>交通运输主管部门、公安机关应当建立网约车车辆、驾驶员网上联合审核便民工作机制，共同对申请人提交的证明、承诺材料进行审核。</w:t>
      </w:r>
    </w:p>
    <w:p>
      <w:pPr>
        <w:pStyle w:val="2"/>
        <w:rPr>
          <w:rFonts w:ascii="宋体" w:hAnsi="宋体"/>
          <w:sz w:val="32"/>
          <w:szCs w:val="32"/>
        </w:rPr>
      </w:pPr>
      <w:bookmarkStart w:id="5" w:name="_Toc3CF752A2928C40C531A4704DF60824DD"/>
      <w:r>
        <w:rPr>
          <w:sz w:val="32"/>
          <w:szCs w:val="32"/>
        </w:rPr>
        <w:t>第四章　经营服务管理</w:t>
      </w:r>
      <w:bookmarkEnd w:id="5"/>
    </w:p>
    <w:p>
      <w:pPr>
        <w:spacing w:before="0" w:beforeLines="0"/>
        <w:ind w:firstLine="482"/>
        <w:rPr>
          <w:rFonts w:ascii="宋体" w:hAnsi="宋体" w:eastAsia="宋体"/>
          <w:sz w:val="24"/>
          <w:szCs w:val="24"/>
        </w:rPr>
      </w:pPr>
      <w:r>
        <w:rPr>
          <w:rStyle w:val="44"/>
          <w:rFonts w:hint="default" w:ascii="宋体" w:hAnsi="宋体" w:eastAsia="宋体"/>
          <w:sz w:val="24"/>
          <w:szCs w:val="24"/>
        </w:rPr>
        <w:t>第二十四条</w:t>
      </w:r>
      <w:r>
        <w:rPr>
          <w:rStyle w:val="44"/>
          <w:rFonts w:hint="default" w:ascii="宋体" w:hAnsi="宋体" w:eastAsia="宋体"/>
          <w:b w:val="0"/>
          <w:sz w:val="24"/>
          <w:szCs w:val="24"/>
        </w:rPr>
        <w:t>　</w:t>
      </w:r>
      <w:r>
        <w:rPr>
          <w:rFonts w:ascii="宋体" w:hAnsi="宋体" w:eastAsia="宋体"/>
          <w:sz w:val="24"/>
          <w:szCs w:val="24"/>
        </w:rPr>
        <w:t>网约车平台公司承担承运人责任，对接入的车辆和驾驶员负有管理责任，不得以任何方式转嫁网约车平台公司应当承担的责任。</w:t>
      </w:r>
    </w:p>
    <w:p>
      <w:pPr>
        <w:spacing w:before="0" w:beforeLines="0"/>
        <w:ind w:firstLine="482"/>
        <w:rPr>
          <w:rFonts w:ascii="宋体" w:hAnsi="宋体" w:eastAsia="宋体"/>
          <w:sz w:val="24"/>
          <w:szCs w:val="24"/>
        </w:rPr>
      </w:pPr>
      <w:r>
        <w:rPr>
          <w:rStyle w:val="44"/>
          <w:rFonts w:hint="default" w:ascii="宋体" w:hAnsi="宋体" w:eastAsia="宋体"/>
          <w:sz w:val="24"/>
          <w:szCs w:val="24"/>
        </w:rPr>
        <w:t>第二十五条</w:t>
      </w:r>
      <w:r>
        <w:rPr>
          <w:rStyle w:val="44"/>
          <w:rFonts w:hint="default" w:ascii="宋体" w:hAnsi="宋体" w:eastAsia="宋体"/>
          <w:b w:val="0"/>
          <w:sz w:val="24"/>
          <w:szCs w:val="24"/>
        </w:rPr>
        <w:t>　</w:t>
      </w:r>
      <w:r>
        <w:rPr>
          <w:rFonts w:ascii="宋体" w:hAnsi="宋体" w:eastAsia="宋体"/>
          <w:sz w:val="24"/>
          <w:szCs w:val="24"/>
        </w:rPr>
        <w:t>网约车平台公司应当遵守国家有关治安防范方面的法规和标准，切实完善和落实人防、物防、技防设施技术要求，维护驾驶员和乘客的人身财产安全。</w:t>
      </w:r>
    </w:p>
    <w:p>
      <w:pPr>
        <w:spacing w:before="0" w:beforeLines="0"/>
        <w:ind w:firstLine="482"/>
        <w:rPr>
          <w:rFonts w:ascii="宋体" w:hAnsi="宋体" w:eastAsia="宋体"/>
          <w:sz w:val="24"/>
          <w:szCs w:val="24"/>
        </w:rPr>
      </w:pPr>
      <w:r>
        <w:rPr>
          <w:rStyle w:val="44"/>
          <w:rFonts w:hint="default" w:ascii="宋体" w:hAnsi="宋体" w:eastAsia="宋体"/>
          <w:sz w:val="24"/>
          <w:szCs w:val="24"/>
        </w:rPr>
        <w:t>第二十六条</w:t>
      </w:r>
      <w:r>
        <w:rPr>
          <w:rStyle w:val="44"/>
          <w:rFonts w:hint="default" w:ascii="宋体" w:hAnsi="宋体" w:eastAsia="宋体"/>
          <w:b w:val="0"/>
          <w:sz w:val="24"/>
          <w:szCs w:val="24"/>
        </w:rPr>
        <w:t>　</w:t>
      </w:r>
      <w:r>
        <w:rPr>
          <w:rFonts w:ascii="宋体" w:hAnsi="宋体" w:eastAsia="宋体"/>
          <w:sz w:val="24"/>
          <w:szCs w:val="24"/>
        </w:rPr>
        <w:t>网约车平台公司应当遵守以下规定：</w:t>
      </w:r>
    </w:p>
    <w:p>
      <w:pPr>
        <w:spacing w:before="0" w:beforeLines="0"/>
        <w:ind w:firstLine="480"/>
        <w:rPr>
          <w:sz w:val="24"/>
          <w:szCs w:val="24"/>
        </w:rPr>
      </w:pPr>
      <w:r>
        <w:rPr>
          <w:rFonts w:ascii="宋体" w:hAnsi="宋体" w:eastAsia="宋体"/>
          <w:sz w:val="24"/>
          <w:szCs w:val="24"/>
        </w:rPr>
        <w:t>(一)应保证网络服务平台运行的可靠性，提供24小时不间断运营服务</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(二)与接入车辆的所有人签订接入协议，明确双方的权利和义务。保证提供服务的车辆已取得本市核发的《网络预约出租汽车运输证》,技术状况良好，安全性能可靠，具有营运车辆相关保险。</w:t>
      </w:r>
      <w:r>
        <w:rPr>
          <w:rFonts w:hint="eastAsia" w:ascii="宋体" w:hAnsi="宋体" w:eastAsia="宋体"/>
          <w:sz w:val="24"/>
          <w:szCs w:val="24"/>
        </w:rPr>
        <w:t>不得向未接入自身平台的网约车派单，</w:t>
      </w:r>
      <w:r>
        <w:rPr>
          <w:rFonts w:ascii="宋体" w:hAnsi="宋体" w:eastAsia="宋体"/>
          <w:sz w:val="24"/>
          <w:szCs w:val="24"/>
        </w:rPr>
        <w:t>保证线上与线下实际提供服务的车辆一致，并及时将车辆相关信息向市交通运输主管部门报备</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(三)为乘客购买承运人责任险等相关保险，充分保障乘客权益。车辆发生安全责任事故时，应承担先行赔付责任，不得以任何形式向乘客或驾驶员转移运输服务风险</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(四)与驾驶员签订劳动合同或协议，保证提供服务的驾驶员已取得本市核发的《网络预约出租汽车驾驶员证》,保证线上与线下实际提供服务的驾驶员一致，按照规定向市交通运输主管部门进行驾驶员信息注册报备</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(五)定期组织驾驶员开展有关法律法规、职业道德、服务规范、安全运营等方面的岗前培训和日常教育培训，培训学时应符合有关规定要求</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(六)在许可的经营区域内从事经营活动，超出许可的经营区域的，起讫点一端应当在许可的经营区域内</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(七)向乘客提供网约车服务前，应通过电子协议等形式向乘客明确各方权责，以及平台公司应履行的运输服务、安全管理、用户隐私保护等方面责任</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(八)向乘客提供符合税务部门规定的发票，鼓励使用电子发票</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(九)按照规定及时将平台上车辆、驾驶员的变动情况向市交通运输主管部门报备</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(十)确保车辆卫星定位装置和应急报警装置正常使用</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(十一)确保网络服务平台数据库实时接入本市网约车监管平台，并提供符合交通运输主管部门对网约车平台监管要求的数据</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(十二)按照国家有关规定，合理确定计程计价方式，按照公布的计程计价方式提供运营服务</w:t>
      </w:r>
      <w:r>
        <w:rPr>
          <w:rFonts w:hint="eastAsia" w:ascii="宋体" w:hAnsi="宋体" w:eastAsia="宋体"/>
          <w:sz w:val="24"/>
          <w:szCs w:val="24"/>
        </w:rPr>
        <w:t>，</w:t>
      </w:r>
      <w:r>
        <w:rPr>
          <w:rFonts w:ascii="宋体" w:hAnsi="宋体" w:eastAsia="宋体"/>
          <w:sz w:val="24"/>
          <w:szCs w:val="24"/>
        </w:rPr>
        <w:t>实行明码标价；计价规则、收入分配规则应通过公司网站、移动互联网应用程序等载体向社会公开；坚持公平有序竞争，保持经营策略、计价规则相对平稳；</w:t>
      </w:r>
      <w:r>
        <w:rPr>
          <w:rFonts w:hint="eastAsia" w:ascii="宋体" w:hAnsi="宋体" w:eastAsia="宋体"/>
          <w:sz w:val="24"/>
          <w:szCs w:val="24"/>
        </w:rPr>
        <w:t>拟调整</w:t>
      </w:r>
      <w:r>
        <w:rPr>
          <w:rFonts w:ascii="宋体" w:hAnsi="宋体" w:eastAsia="宋体"/>
          <w:sz w:val="24"/>
          <w:szCs w:val="24"/>
        </w:rPr>
        <w:t>计价规则</w:t>
      </w:r>
      <w:r>
        <w:rPr>
          <w:rFonts w:hint="eastAsia" w:ascii="宋体" w:hAnsi="宋体" w:eastAsia="宋体"/>
          <w:sz w:val="24"/>
          <w:szCs w:val="24"/>
        </w:rPr>
        <w:t>的，应</w:t>
      </w:r>
      <w:r>
        <w:rPr>
          <w:rFonts w:ascii="宋体" w:hAnsi="宋体" w:eastAsia="宋体"/>
          <w:sz w:val="24"/>
          <w:szCs w:val="24"/>
        </w:rPr>
        <w:t>公开征求从业人员代表及工会组织、行业协会的意见，并提前一个月向社会公布，并向</w:t>
      </w:r>
      <w:r>
        <w:rPr>
          <w:rFonts w:hint="eastAsia" w:ascii="宋体" w:hAnsi="宋体" w:eastAsia="宋体"/>
          <w:sz w:val="24"/>
          <w:szCs w:val="24"/>
        </w:rPr>
        <w:t>市</w:t>
      </w:r>
      <w:r>
        <w:rPr>
          <w:rFonts w:ascii="宋体" w:hAnsi="宋体" w:eastAsia="宋体"/>
          <w:sz w:val="24"/>
          <w:szCs w:val="24"/>
        </w:rPr>
        <w:t>交通运输主管部门报备</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(十三)公开服务质量承诺，设置服务监督与投诉处理机构，公布服务监督电话及其他投诉方式与处理流程，及时处理乘客的投诉</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(十四)建立企业投诉处理档案，积极配合相关部门调查处理投诉事项，提交投诉处理必要的相关材料</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(十五)加强市场监测，掌握行业动态信息，按管理部门的要求上报行业统计资料。</w:t>
      </w:r>
    </w:p>
    <w:p>
      <w:pPr>
        <w:spacing w:before="0" w:beforeLines="0"/>
        <w:ind w:firstLine="482"/>
        <w:rPr>
          <w:rFonts w:ascii="宋体" w:hAnsi="宋体" w:eastAsia="宋体"/>
          <w:sz w:val="24"/>
          <w:szCs w:val="24"/>
        </w:rPr>
      </w:pPr>
      <w:r>
        <w:rPr>
          <w:rStyle w:val="44"/>
          <w:rFonts w:hint="default" w:ascii="宋体" w:hAnsi="宋体" w:eastAsia="宋体"/>
          <w:sz w:val="24"/>
          <w:szCs w:val="24"/>
        </w:rPr>
        <w:t>第二十七条</w:t>
      </w:r>
      <w:r>
        <w:rPr>
          <w:rStyle w:val="44"/>
          <w:rFonts w:hint="default" w:ascii="宋体" w:hAnsi="宋体" w:eastAsia="宋体"/>
          <w:b w:val="0"/>
          <w:sz w:val="24"/>
          <w:szCs w:val="24"/>
        </w:rPr>
        <w:t>　</w:t>
      </w:r>
      <w:r>
        <w:rPr>
          <w:rFonts w:ascii="宋体" w:hAnsi="宋体" w:eastAsia="宋体"/>
          <w:sz w:val="24"/>
          <w:szCs w:val="24"/>
        </w:rPr>
        <w:t>网约车驾驶员应当遵守以下规定：</w:t>
      </w:r>
    </w:p>
    <w:p>
      <w:pPr>
        <w:spacing w:before="0" w:beforeLines="0"/>
        <w:ind w:firstLine="480"/>
        <w:rPr>
          <w:sz w:val="24"/>
          <w:szCs w:val="24"/>
        </w:rPr>
      </w:pPr>
      <w:r>
        <w:rPr>
          <w:rFonts w:ascii="宋体" w:hAnsi="宋体" w:eastAsia="宋体"/>
          <w:sz w:val="24"/>
          <w:szCs w:val="24"/>
        </w:rPr>
        <w:t>(一)遵守道路交通安全规定，文明驾驶，礼貌服务</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(二)保持车辆和车上设备性能良好，保持车辆容貌和车内整洁卫生</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(三)不得接入未取得本市核发的《网络预约出租汽车经营许可证》的网约车平台公司或使用未取得本市核发的《网络预约出租汽车运输证》的车辆提供网约车运营服务</w:t>
      </w:r>
      <w:r>
        <w:rPr>
          <w:rFonts w:hint="eastAsia" w:ascii="宋体" w:hAnsi="宋体" w:eastAsia="宋体"/>
          <w:sz w:val="24"/>
          <w:szCs w:val="24"/>
        </w:rPr>
        <w:t>；</w:t>
      </w:r>
    </w:p>
    <w:p>
      <w:pPr>
        <w:spacing w:before="0" w:beforeLines="0"/>
        <w:ind w:firstLine="480"/>
        <w:rPr>
          <w:rFonts w:ascii="宋体" w:hAnsi="宋体" w:eastAsia="宋体"/>
          <w:sz w:val="24"/>
          <w:szCs w:val="24"/>
        </w:rPr>
      </w:pPr>
      <w:r>
        <w:rPr>
          <w:rFonts w:ascii="宋体" w:hAnsi="宋体" w:eastAsia="宋体"/>
          <w:sz w:val="24"/>
          <w:szCs w:val="24"/>
        </w:rPr>
        <w:t>(四)不得巡游揽客和轮排候客，不得进入巡游车专用候客通道</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(五)按照合理路线或乘客要求的路线行驶，不得中途甩客或者故意绕道行驶</w:t>
      </w:r>
      <w:r>
        <w:rPr>
          <w:rFonts w:hint="eastAsia" w:ascii="宋体" w:hAnsi="宋体" w:eastAsia="宋体"/>
          <w:sz w:val="24"/>
          <w:szCs w:val="24"/>
        </w:rPr>
        <w:t>；</w:t>
      </w:r>
    </w:p>
    <w:p>
      <w:pPr>
        <w:spacing w:before="0" w:beforeLines="0"/>
        <w:ind w:firstLine="480"/>
        <w:rPr>
          <w:sz w:val="24"/>
          <w:szCs w:val="24"/>
        </w:rPr>
      </w:pPr>
      <w:r>
        <w:rPr>
          <w:rFonts w:ascii="宋体" w:hAnsi="宋体" w:eastAsia="宋体"/>
          <w:sz w:val="24"/>
          <w:szCs w:val="24"/>
        </w:rPr>
        <w:t>(</w:t>
      </w:r>
      <w:r>
        <w:rPr>
          <w:rFonts w:hint="eastAsia" w:ascii="宋体" w:hAnsi="宋体" w:eastAsia="宋体"/>
          <w:sz w:val="24"/>
          <w:szCs w:val="24"/>
        </w:rPr>
        <w:t>六</w:t>
      </w:r>
      <w:r>
        <w:rPr>
          <w:rFonts w:ascii="宋体" w:hAnsi="宋体" w:eastAsia="宋体"/>
          <w:sz w:val="24"/>
          <w:szCs w:val="24"/>
        </w:rPr>
        <w:t>)按照网约车平台公司规定的标准及方式向乘客收费，不得违规收费。</w:t>
      </w:r>
    </w:p>
    <w:p>
      <w:pPr>
        <w:spacing w:before="0" w:beforeLines="0"/>
        <w:ind w:firstLine="482"/>
        <w:rPr>
          <w:rFonts w:ascii="宋体" w:hAnsi="宋体" w:eastAsia="宋体"/>
          <w:sz w:val="24"/>
          <w:szCs w:val="24"/>
        </w:rPr>
      </w:pPr>
      <w:r>
        <w:rPr>
          <w:rStyle w:val="44"/>
          <w:rFonts w:hint="default" w:ascii="宋体" w:hAnsi="宋体" w:eastAsia="宋体"/>
          <w:sz w:val="24"/>
          <w:szCs w:val="24"/>
        </w:rPr>
        <w:t>第二十八条</w:t>
      </w:r>
      <w:r>
        <w:rPr>
          <w:rStyle w:val="44"/>
          <w:rFonts w:hint="default" w:ascii="宋体" w:hAnsi="宋体" w:eastAsia="宋体"/>
          <w:b w:val="0"/>
          <w:sz w:val="24"/>
          <w:szCs w:val="24"/>
        </w:rPr>
        <w:t>　</w:t>
      </w:r>
      <w:r>
        <w:rPr>
          <w:rFonts w:ascii="宋体" w:hAnsi="宋体" w:eastAsia="宋体"/>
          <w:sz w:val="24"/>
          <w:szCs w:val="24"/>
        </w:rPr>
        <w:t>网约车车辆不得安装巡游出租汽车标志顶灯、营运标志和空车待租标志，除张贴平台统一标识外，车身不得有区别于私家车的专用标识</w:t>
      </w:r>
      <w:r>
        <w:rPr>
          <w:rFonts w:hint="eastAsia" w:ascii="宋体" w:hAnsi="宋体" w:eastAsia="宋体"/>
          <w:sz w:val="24"/>
          <w:szCs w:val="24"/>
        </w:rPr>
        <w:t>，</w:t>
      </w:r>
      <w:r>
        <w:rPr>
          <w:rFonts w:ascii="宋体" w:hAnsi="宋体" w:eastAsia="宋体"/>
          <w:sz w:val="24"/>
          <w:szCs w:val="24"/>
        </w:rPr>
        <w:t>车身颜色应使用出厂原色，不得定制专有颜色。</w:t>
      </w:r>
    </w:p>
    <w:p>
      <w:pPr>
        <w:spacing w:before="0" w:beforeLines="0"/>
        <w:ind w:firstLine="480"/>
        <w:rPr>
          <w:rFonts w:ascii="宋体" w:hAnsi="宋体" w:eastAsia="宋体"/>
          <w:sz w:val="24"/>
          <w:szCs w:val="24"/>
        </w:rPr>
      </w:pPr>
      <w:r>
        <w:rPr>
          <w:rFonts w:ascii="宋体" w:hAnsi="宋体" w:eastAsia="宋体"/>
          <w:sz w:val="24"/>
          <w:szCs w:val="24"/>
        </w:rPr>
        <w:t>车辆所有人应当与已取得本市《网络预约出租汽车经营许可证》的网约车平台公司签订接入协议，并在接入协议中承诺车辆在同一时间内只接入一家网约车平台公司提供网约车运营服务。车辆所有人与网约车平台公司签订的接入协议即将到期，拟继续合作的，车辆所有人或网约车平台公司应在接入协议有效期届满30日前，向市交通运输主管部门报备提交新签订的接入协议。车辆所有人与网约车平台公司终止合作的，应当向市交通运输主管部门备提交终止合作协议，车辆在未办理完成接入新平台前，不得从事网约车运营。</w:t>
      </w:r>
    </w:p>
    <w:p>
      <w:pPr>
        <w:spacing w:before="0" w:beforeLines="0"/>
        <w:ind w:firstLine="480"/>
        <w:rPr>
          <w:rFonts w:ascii="宋体" w:hAnsi="宋体" w:eastAsia="宋体"/>
          <w:sz w:val="24"/>
          <w:szCs w:val="24"/>
        </w:rPr>
      </w:pPr>
      <w:r>
        <w:rPr>
          <w:rFonts w:hint="eastAsia" w:ascii="宋体" w:hAnsi="宋体" w:eastAsia="宋体"/>
          <w:sz w:val="24"/>
          <w:szCs w:val="24"/>
        </w:rPr>
        <w:t>车辆所有人可</w:t>
      </w:r>
      <w:r>
        <w:rPr>
          <w:rFonts w:ascii="宋体" w:hAnsi="宋体" w:eastAsia="宋体"/>
          <w:sz w:val="24"/>
          <w:szCs w:val="24"/>
        </w:rPr>
        <w:t>根据自身需求变更接入的网约车平台</w:t>
      </w:r>
      <w:r>
        <w:rPr>
          <w:rFonts w:hint="eastAsia" w:ascii="宋体" w:hAnsi="宋体" w:eastAsia="宋体"/>
          <w:sz w:val="24"/>
          <w:szCs w:val="24"/>
        </w:rPr>
        <w:t>公司，变更后由网约车平台公司按照前款规定办理报备手续。</w:t>
      </w:r>
    </w:p>
    <w:p>
      <w:pPr>
        <w:spacing w:before="0" w:beforeLines="0"/>
        <w:ind w:firstLine="482"/>
        <w:rPr>
          <w:rFonts w:ascii="宋体" w:hAnsi="宋体" w:eastAsia="宋体"/>
          <w:sz w:val="24"/>
          <w:szCs w:val="24"/>
        </w:rPr>
      </w:pPr>
      <w:r>
        <w:rPr>
          <w:rStyle w:val="44"/>
          <w:rFonts w:hint="default" w:ascii="宋体" w:hAnsi="宋体" w:eastAsia="宋体"/>
          <w:sz w:val="24"/>
          <w:szCs w:val="24"/>
        </w:rPr>
        <w:t>第二十九条</w:t>
      </w:r>
      <w:r>
        <w:rPr>
          <w:rStyle w:val="44"/>
          <w:rFonts w:hint="default" w:ascii="宋体" w:hAnsi="宋体" w:eastAsia="宋体"/>
          <w:b w:val="0"/>
          <w:sz w:val="24"/>
          <w:szCs w:val="24"/>
        </w:rPr>
        <w:t>　</w:t>
      </w:r>
      <w:r>
        <w:rPr>
          <w:rFonts w:ascii="宋体" w:hAnsi="宋体" w:eastAsia="宋体"/>
          <w:sz w:val="24"/>
          <w:szCs w:val="24"/>
        </w:rPr>
        <w:t>乘客应当遵守下列乘车规定：</w:t>
      </w:r>
    </w:p>
    <w:p>
      <w:pPr>
        <w:spacing w:before="0" w:beforeLines="0"/>
        <w:ind w:firstLine="480"/>
        <w:rPr>
          <w:sz w:val="24"/>
          <w:szCs w:val="24"/>
        </w:rPr>
      </w:pPr>
      <w:r>
        <w:rPr>
          <w:rFonts w:ascii="宋体" w:hAnsi="宋体" w:eastAsia="宋体"/>
          <w:sz w:val="24"/>
          <w:szCs w:val="24"/>
        </w:rPr>
        <w:t>(一)按照客户端应用程序显示金额支付车费和承担依法收费设施、路段的规费。</w:t>
      </w:r>
    </w:p>
    <w:p>
      <w:pPr>
        <w:spacing w:before="0" w:beforeLines="0"/>
        <w:ind w:firstLine="480"/>
        <w:rPr>
          <w:sz w:val="24"/>
          <w:szCs w:val="24"/>
        </w:rPr>
      </w:pPr>
      <w:r>
        <w:rPr>
          <w:rFonts w:ascii="宋体" w:hAnsi="宋体" w:eastAsia="宋体"/>
          <w:sz w:val="24"/>
          <w:szCs w:val="24"/>
        </w:rPr>
        <w:t>(二)不得携带管制刀具、武器或者易燃、易爆等危险物品。</w:t>
      </w:r>
    </w:p>
    <w:p>
      <w:pPr>
        <w:spacing w:before="0" w:beforeLines="0"/>
        <w:ind w:firstLine="480"/>
        <w:rPr>
          <w:sz w:val="24"/>
          <w:szCs w:val="24"/>
        </w:rPr>
      </w:pPr>
      <w:r>
        <w:rPr>
          <w:rFonts w:ascii="宋体" w:hAnsi="宋体" w:eastAsia="宋体"/>
          <w:sz w:val="24"/>
          <w:szCs w:val="24"/>
        </w:rPr>
        <w:t>(三)精神病人、酗酒者乘车须有监护人陪同。</w:t>
      </w:r>
    </w:p>
    <w:p>
      <w:pPr>
        <w:spacing w:before="0" w:beforeLines="0"/>
        <w:ind w:firstLine="480"/>
        <w:rPr>
          <w:sz w:val="24"/>
          <w:szCs w:val="24"/>
        </w:rPr>
      </w:pPr>
      <w:r>
        <w:rPr>
          <w:rFonts w:ascii="宋体" w:hAnsi="宋体" w:eastAsia="宋体"/>
          <w:sz w:val="24"/>
          <w:szCs w:val="24"/>
        </w:rPr>
        <w:t>(四)不得在车内吸烟，不得损坏车内设施。</w:t>
      </w:r>
    </w:p>
    <w:p>
      <w:pPr>
        <w:spacing w:before="0" w:beforeLines="0"/>
        <w:ind w:firstLine="480"/>
        <w:rPr>
          <w:sz w:val="24"/>
          <w:szCs w:val="24"/>
        </w:rPr>
      </w:pPr>
      <w:r>
        <w:rPr>
          <w:rFonts w:ascii="宋体" w:hAnsi="宋体" w:eastAsia="宋体"/>
          <w:sz w:val="24"/>
          <w:szCs w:val="24"/>
        </w:rPr>
        <w:t>(五)不得要求驾驶员作出违反出租汽车管理、道路交通管理、治安管理规定的行为或者其他不当行为。</w:t>
      </w:r>
    </w:p>
    <w:p>
      <w:pPr>
        <w:spacing w:before="0" w:beforeLines="0"/>
        <w:ind w:firstLine="480"/>
        <w:rPr>
          <w:sz w:val="24"/>
          <w:szCs w:val="24"/>
        </w:rPr>
      </w:pPr>
      <w:r>
        <w:rPr>
          <w:rFonts w:ascii="宋体" w:hAnsi="宋体" w:eastAsia="宋体"/>
          <w:sz w:val="24"/>
          <w:szCs w:val="24"/>
        </w:rPr>
        <w:t>乘客违反前款规定的，驾驶员可以拒绝或者中止提供服务。</w:t>
      </w:r>
    </w:p>
    <w:p>
      <w:pPr>
        <w:spacing w:before="0" w:beforeLines="0"/>
        <w:ind w:firstLine="482"/>
        <w:rPr>
          <w:rFonts w:ascii="宋体" w:hAnsi="宋体" w:eastAsia="宋体"/>
          <w:sz w:val="24"/>
          <w:szCs w:val="24"/>
        </w:rPr>
      </w:pPr>
      <w:r>
        <w:rPr>
          <w:rStyle w:val="44"/>
          <w:rFonts w:hint="default" w:ascii="宋体" w:hAnsi="宋体" w:eastAsia="宋体"/>
          <w:sz w:val="24"/>
          <w:szCs w:val="24"/>
        </w:rPr>
        <w:t>第三十条</w:t>
      </w:r>
      <w:r>
        <w:rPr>
          <w:rStyle w:val="44"/>
          <w:rFonts w:hint="default" w:ascii="宋体" w:hAnsi="宋体" w:eastAsia="宋体"/>
          <w:b w:val="0"/>
          <w:sz w:val="24"/>
          <w:szCs w:val="24"/>
        </w:rPr>
        <w:t>　</w:t>
      </w:r>
      <w:r>
        <w:rPr>
          <w:rFonts w:ascii="宋体" w:hAnsi="宋体" w:eastAsia="宋体"/>
          <w:sz w:val="24"/>
          <w:szCs w:val="24"/>
        </w:rPr>
        <w:t>有下列情况之一的，乘客有权拒绝支付乘车费用，并可向网约车平台公司或有关部门举报：</w:t>
      </w:r>
    </w:p>
    <w:p>
      <w:pPr>
        <w:spacing w:before="0" w:beforeLines="0"/>
        <w:ind w:firstLine="480"/>
        <w:rPr>
          <w:sz w:val="24"/>
          <w:szCs w:val="24"/>
        </w:rPr>
      </w:pPr>
      <w:r>
        <w:rPr>
          <w:rFonts w:ascii="宋体" w:hAnsi="宋体" w:eastAsia="宋体"/>
          <w:sz w:val="24"/>
          <w:szCs w:val="24"/>
        </w:rPr>
        <w:t>(一)线上车辆、驾驶员与线下车辆、驾驶员不一致的。</w:t>
      </w:r>
    </w:p>
    <w:p>
      <w:pPr>
        <w:spacing w:before="0" w:beforeLines="0"/>
        <w:ind w:firstLine="480"/>
        <w:rPr>
          <w:sz w:val="24"/>
          <w:szCs w:val="24"/>
        </w:rPr>
      </w:pPr>
      <w:r>
        <w:rPr>
          <w:rFonts w:ascii="宋体" w:hAnsi="宋体" w:eastAsia="宋体"/>
          <w:sz w:val="24"/>
          <w:szCs w:val="24"/>
        </w:rPr>
        <w:t>(二)不按照规定计价标准收费的。</w:t>
      </w:r>
    </w:p>
    <w:p>
      <w:pPr>
        <w:spacing w:before="0" w:beforeLines="0"/>
        <w:ind w:firstLine="480"/>
        <w:rPr>
          <w:sz w:val="24"/>
          <w:szCs w:val="24"/>
        </w:rPr>
      </w:pPr>
      <w:r>
        <w:rPr>
          <w:rFonts w:ascii="宋体" w:hAnsi="宋体" w:eastAsia="宋体"/>
          <w:sz w:val="24"/>
          <w:szCs w:val="24"/>
        </w:rPr>
        <w:t>(三)不按照约定方式提供发票的。</w:t>
      </w:r>
    </w:p>
    <w:p>
      <w:pPr>
        <w:spacing w:before="0" w:beforeLines="0"/>
        <w:ind w:firstLine="480"/>
        <w:rPr>
          <w:sz w:val="24"/>
          <w:szCs w:val="24"/>
        </w:rPr>
      </w:pPr>
      <w:r>
        <w:rPr>
          <w:rFonts w:ascii="宋体" w:hAnsi="宋体" w:eastAsia="宋体"/>
          <w:sz w:val="24"/>
          <w:szCs w:val="24"/>
        </w:rPr>
        <w:t>(四)因驾驶员的责任或者车辆原因，不能将乘客送达目的地的。</w:t>
      </w:r>
    </w:p>
    <w:p>
      <w:pPr>
        <w:spacing w:before="0" w:beforeLines="0"/>
        <w:ind w:firstLine="480"/>
        <w:rPr>
          <w:rFonts w:ascii="宋体" w:hAnsi="宋体" w:eastAsia="宋体"/>
          <w:sz w:val="24"/>
          <w:szCs w:val="24"/>
        </w:rPr>
      </w:pPr>
      <w:r>
        <w:rPr>
          <w:rFonts w:ascii="宋体" w:hAnsi="宋体" w:eastAsia="宋体"/>
          <w:sz w:val="24"/>
          <w:szCs w:val="24"/>
        </w:rPr>
        <w:t>(五)驾驶员未经乘客允许另载他人的。</w:t>
      </w:r>
    </w:p>
    <w:p>
      <w:pPr>
        <w:spacing w:before="0" w:beforeLines="0"/>
        <w:ind w:firstLine="482"/>
        <w:rPr>
          <w:rFonts w:ascii="宋体" w:hAnsi="宋体" w:eastAsia="宋体"/>
          <w:sz w:val="24"/>
          <w:szCs w:val="24"/>
        </w:rPr>
      </w:pPr>
      <w:r>
        <w:rPr>
          <w:rFonts w:hint="eastAsia" w:ascii="宋体" w:hAnsi="宋体" w:eastAsia="宋体"/>
          <w:b/>
          <w:bCs/>
          <w:sz w:val="24"/>
          <w:szCs w:val="24"/>
        </w:rPr>
        <w:t>第三十一条</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网约车</w:t>
      </w:r>
      <w:r>
        <w:rPr>
          <w:rFonts w:ascii="宋体" w:hAnsi="宋体" w:eastAsia="宋体"/>
          <w:sz w:val="24"/>
          <w:szCs w:val="24"/>
        </w:rPr>
        <w:t>聚合平台，应当遵守下列规定：</w:t>
      </w:r>
    </w:p>
    <w:p>
      <w:pPr>
        <w:spacing w:before="0" w:beforeLines="0"/>
        <w:ind w:firstLine="480"/>
        <w:rPr>
          <w:rFonts w:ascii="宋体" w:hAnsi="宋体" w:eastAsia="宋体"/>
          <w:sz w:val="24"/>
          <w:szCs w:val="24"/>
        </w:rPr>
      </w:pPr>
      <w:r>
        <w:rPr>
          <w:rFonts w:ascii="宋体" w:hAnsi="宋体" w:eastAsia="宋体"/>
          <w:sz w:val="24"/>
          <w:szCs w:val="24"/>
        </w:rPr>
        <w:t>（一）做好对接入网约车平台公司的核验登记工作，不得接入未取得本市核发的《网络预约出租汽车经营许可证》的网约车平台公司，不得向未</w:t>
      </w:r>
      <w:r>
        <w:rPr>
          <w:rFonts w:hint="eastAsia" w:ascii="宋体" w:hAnsi="宋体" w:eastAsia="宋体"/>
          <w:sz w:val="24"/>
          <w:szCs w:val="24"/>
        </w:rPr>
        <w:t>取得本市核发的</w:t>
      </w:r>
      <w:r>
        <w:rPr>
          <w:rFonts w:ascii="宋体" w:hAnsi="宋体" w:eastAsia="宋体"/>
          <w:sz w:val="24"/>
          <w:szCs w:val="24"/>
        </w:rPr>
        <w:t>《网络预约出租汽车运输证》</w:t>
      </w:r>
      <w:r>
        <w:rPr>
          <w:rFonts w:hint="eastAsia" w:ascii="宋体" w:hAnsi="宋体" w:eastAsia="宋体"/>
          <w:sz w:val="24"/>
          <w:szCs w:val="24"/>
        </w:rPr>
        <w:t>的车辆或未取得本市核发的</w:t>
      </w:r>
      <w:r>
        <w:rPr>
          <w:rFonts w:ascii="宋体" w:hAnsi="宋体" w:eastAsia="宋体"/>
          <w:sz w:val="24"/>
          <w:szCs w:val="24"/>
        </w:rPr>
        <w:t>《网络预约出租汽车驾驶员证》的驾</w:t>
      </w:r>
      <w:r>
        <w:rPr>
          <w:rFonts w:hint="eastAsia" w:ascii="宋体" w:hAnsi="宋体" w:eastAsia="宋体"/>
          <w:sz w:val="24"/>
          <w:szCs w:val="24"/>
        </w:rPr>
        <w:t>驶</w:t>
      </w:r>
      <w:r>
        <w:rPr>
          <w:rFonts w:ascii="宋体" w:hAnsi="宋体" w:eastAsia="宋体"/>
          <w:sz w:val="24"/>
          <w:szCs w:val="24"/>
        </w:rPr>
        <w:t>员提供服务；</w:t>
      </w:r>
    </w:p>
    <w:p>
      <w:pPr>
        <w:spacing w:before="0" w:beforeLines="0"/>
        <w:ind w:firstLine="480"/>
        <w:rPr>
          <w:rFonts w:ascii="宋体" w:hAnsi="宋体" w:eastAsia="宋体"/>
          <w:sz w:val="24"/>
          <w:szCs w:val="24"/>
        </w:rPr>
      </w:pPr>
      <w:r>
        <w:rPr>
          <w:rFonts w:ascii="宋体" w:hAnsi="宋体" w:eastAsia="宋体"/>
          <w:sz w:val="24"/>
          <w:szCs w:val="24"/>
        </w:rPr>
        <w:t>（二）向本市网约车监管平台实时传输网约车运营信息数据，确保数据传输质量</w:t>
      </w:r>
      <w:r>
        <w:rPr>
          <w:rFonts w:hint="eastAsia" w:ascii="宋体" w:hAnsi="宋体" w:eastAsia="宋体"/>
          <w:sz w:val="24"/>
          <w:szCs w:val="24"/>
        </w:rPr>
        <w:t>；</w:t>
      </w:r>
      <w:r>
        <w:rPr>
          <w:rFonts w:ascii="宋体" w:hAnsi="宋体" w:eastAsia="宋体"/>
          <w:sz w:val="24"/>
          <w:szCs w:val="24"/>
        </w:rPr>
        <w:t>如实向乘客提供车辆牌照和驾驶员基本信息；</w:t>
      </w:r>
    </w:p>
    <w:p>
      <w:pPr>
        <w:spacing w:before="0" w:beforeLines="0"/>
        <w:ind w:firstLine="480"/>
        <w:rPr>
          <w:rFonts w:ascii="宋体" w:hAnsi="宋体" w:eastAsia="宋体"/>
          <w:sz w:val="24"/>
          <w:szCs w:val="24"/>
        </w:rPr>
      </w:pPr>
      <w:r>
        <w:rPr>
          <w:rFonts w:ascii="宋体" w:hAnsi="宋体" w:eastAsia="宋体"/>
          <w:sz w:val="24"/>
          <w:szCs w:val="24"/>
        </w:rPr>
        <w:t>（三）督促接入的网约车平台公司落实安全生产主体责任，加强驾驶员和车辆管理，强化运营安全管理；落实网络安全防范措施，严格数据安全保护和管理，采取有效措施防止驾驶员、约车人和乘客等个人信息泄露、损毁、丢失；</w:t>
      </w:r>
    </w:p>
    <w:p>
      <w:pPr>
        <w:spacing w:before="0" w:beforeLines="0"/>
        <w:ind w:firstLine="480"/>
        <w:rPr>
          <w:rFonts w:ascii="宋体" w:hAnsi="宋体" w:eastAsia="宋体"/>
          <w:sz w:val="24"/>
          <w:szCs w:val="24"/>
        </w:rPr>
      </w:pPr>
      <w:r>
        <w:rPr>
          <w:rFonts w:ascii="宋体" w:hAnsi="宋体" w:eastAsia="宋体"/>
          <w:sz w:val="24"/>
          <w:szCs w:val="24"/>
        </w:rPr>
        <w:t>（四）在移动互联网应用程序(APP)及相关网页显著位置展示接入网约车平台公司名称、网约车APP名称、经营许可、投诉举报方式以及服务协议、服务规则投诉举报方式、纠纷处理程序等信息；</w:t>
      </w:r>
    </w:p>
    <w:p>
      <w:pPr>
        <w:spacing w:before="0" w:beforeLines="0"/>
        <w:ind w:firstLine="480"/>
        <w:rPr>
          <w:rFonts w:ascii="宋体" w:hAnsi="宋体" w:eastAsia="宋体"/>
          <w:sz w:val="24"/>
          <w:szCs w:val="24"/>
        </w:rPr>
      </w:pPr>
      <w:r>
        <w:rPr>
          <w:rFonts w:ascii="宋体" w:hAnsi="宋体" w:eastAsia="宋体"/>
          <w:sz w:val="24"/>
          <w:szCs w:val="24"/>
        </w:rPr>
        <w:t>（五）结合各自服务内容，依法建立健全咨询服务和投诉处理的首问负责制度，及时妥善处理乘客和驾驶员的咨询投诉</w:t>
      </w:r>
      <w:r>
        <w:rPr>
          <w:rFonts w:hint="eastAsia" w:ascii="宋体" w:hAnsi="宋体" w:eastAsia="宋体"/>
          <w:sz w:val="24"/>
          <w:szCs w:val="24"/>
        </w:rPr>
        <w:t>；</w:t>
      </w:r>
      <w:r>
        <w:rPr>
          <w:rFonts w:ascii="宋体" w:hAnsi="宋体" w:eastAsia="宋体"/>
          <w:sz w:val="24"/>
          <w:szCs w:val="24"/>
        </w:rPr>
        <w:t>及时处置运营安全事故，依法承担先行赔付责任，保障驾驶员和乘客合法权益；</w:t>
      </w:r>
    </w:p>
    <w:p>
      <w:pPr>
        <w:spacing w:before="0" w:beforeLines="0"/>
        <w:ind w:firstLine="480"/>
        <w:rPr>
          <w:rFonts w:ascii="宋体" w:hAnsi="宋体" w:eastAsia="宋体"/>
          <w:sz w:val="24"/>
          <w:szCs w:val="24"/>
        </w:rPr>
      </w:pPr>
      <w:r>
        <w:rPr>
          <w:rFonts w:ascii="宋体" w:hAnsi="宋体" w:eastAsia="宋体"/>
          <w:sz w:val="24"/>
          <w:szCs w:val="24"/>
        </w:rPr>
        <w:t>（六）落实明码标价等要求，不得以不正当价格行为扰乱市场秩序</w:t>
      </w:r>
      <w:r>
        <w:rPr>
          <w:rFonts w:hint="eastAsia" w:ascii="宋体" w:hAnsi="宋体" w:eastAsia="宋体"/>
          <w:sz w:val="24"/>
          <w:szCs w:val="24"/>
        </w:rPr>
        <w:t>，</w:t>
      </w:r>
      <w:r>
        <w:rPr>
          <w:rFonts w:ascii="宋体" w:hAnsi="宋体" w:eastAsia="宋体"/>
          <w:sz w:val="24"/>
          <w:szCs w:val="24"/>
        </w:rPr>
        <w:t>不得干预网约车平台公司价格行为，不得直接参与车辆调度及驾驶员管理；</w:t>
      </w:r>
    </w:p>
    <w:p>
      <w:pPr>
        <w:spacing w:before="0" w:beforeLines="0"/>
        <w:ind w:firstLine="480"/>
        <w:rPr>
          <w:rFonts w:ascii="宋体" w:hAnsi="宋体" w:eastAsia="宋体"/>
          <w:sz w:val="24"/>
          <w:szCs w:val="24"/>
        </w:rPr>
      </w:pPr>
      <w:r>
        <w:rPr>
          <w:rFonts w:ascii="宋体" w:hAnsi="宋体" w:eastAsia="宋体"/>
          <w:sz w:val="24"/>
          <w:szCs w:val="24"/>
        </w:rPr>
        <w:t>（七）实际从事网约车经营活动的，应当依法取得</w:t>
      </w:r>
      <w:r>
        <w:rPr>
          <w:rFonts w:hint="eastAsia" w:ascii="宋体" w:hAnsi="宋体" w:eastAsia="宋体"/>
          <w:sz w:val="24"/>
          <w:szCs w:val="24"/>
        </w:rPr>
        <w:t>本市核发的</w:t>
      </w:r>
      <w:r>
        <w:rPr>
          <w:rFonts w:ascii="宋体" w:hAnsi="宋体" w:eastAsia="宋体"/>
          <w:sz w:val="24"/>
          <w:szCs w:val="24"/>
        </w:rPr>
        <w:t>《网络预约出租汽车经营许可证》，并承担承运人责任；</w:t>
      </w:r>
    </w:p>
    <w:p>
      <w:pPr>
        <w:spacing w:before="0" w:beforeLines="0"/>
        <w:ind w:firstLine="480"/>
        <w:rPr>
          <w:sz w:val="24"/>
          <w:szCs w:val="24"/>
        </w:rPr>
      </w:pPr>
      <w:r>
        <w:rPr>
          <w:rFonts w:ascii="宋体" w:hAnsi="宋体" w:eastAsia="宋体"/>
          <w:sz w:val="24"/>
          <w:szCs w:val="24"/>
        </w:rPr>
        <w:t>（八）法律、法规、规章的其他规定。</w:t>
      </w:r>
    </w:p>
    <w:p>
      <w:pPr>
        <w:spacing w:before="0" w:beforeLines="0"/>
        <w:ind w:firstLine="482"/>
        <w:rPr>
          <w:rFonts w:ascii="宋体" w:hAnsi="宋体" w:eastAsia="宋体"/>
          <w:sz w:val="24"/>
          <w:szCs w:val="24"/>
        </w:rPr>
      </w:pPr>
      <w:r>
        <w:rPr>
          <w:rStyle w:val="44"/>
          <w:rFonts w:hint="default" w:ascii="宋体" w:hAnsi="宋体" w:eastAsia="宋体"/>
          <w:sz w:val="24"/>
          <w:szCs w:val="24"/>
        </w:rPr>
        <w:t>第三十二条</w:t>
      </w:r>
      <w:r>
        <w:rPr>
          <w:rStyle w:val="44"/>
          <w:rFonts w:hint="default" w:ascii="宋体" w:hAnsi="宋体" w:eastAsia="宋体"/>
          <w:b w:val="0"/>
          <w:sz w:val="24"/>
          <w:szCs w:val="24"/>
        </w:rPr>
        <w:t>　</w:t>
      </w:r>
      <w:r>
        <w:rPr>
          <w:rFonts w:ascii="宋体" w:hAnsi="宋体" w:eastAsia="宋体"/>
          <w:sz w:val="24"/>
          <w:szCs w:val="24"/>
        </w:rPr>
        <w:t>网约车平台公司提供私人小客车合乘信息服务的，应当遵守以下规定：</w:t>
      </w:r>
    </w:p>
    <w:p>
      <w:pPr>
        <w:spacing w:before="0" w:beforeLines="0"/>
        <w:ind w:firstLine="480"/>
        <w:rPr>
          <w:sz w:val="24"/>
          <w:szCs w:val="24"/>
        </w:rPr>
      </w:pPr>
      <w:r>
        <w:rPr>
          <w:rFonts w:ascii="宋体" w:hAnsi="宋体" w:eastAsia="宋体"/>
          <w:sz w:val="24"/>
          <w:szCs w:val="24"/>
        </w:rPr>
        <w:t>(一)确保合乘出行信息由合乘服务提供者发布，信息内容包括具体合乘时间、行驶路线以及费用分摊等。</w:t>
      </w:r>
    </w:p>
    <w:p>
      <w:pPr>
        <w:spacing w:before="0" w:beforeLines="0"/>
        <w:ind w:firstLine="480"/>
        <w:rPr>
          <w:sz w:val="24"/>
          <w:szCs w:val="24"/>
        </w:rPr>
      </w:pPr>
      <w:r>
        <w:rPr>
          <w:rFonts w:ascii="宋体" w:hAnsi="宋体" w:eastAsia="宋体"/>
          <w:sz w:val="24"/>
          <w:szCs w:val="24"/>
        </w:rPr>
        <w:t>(二)为合乘服务提供者提供合乘信息服务，每车每日不得超过4次 。</w:t>
      </w:r>
    </w:p>
    <w:p>
      <w:pPr>
        <w:spacing w:before="0" w:beforeLines="0"/>
        <w:ind w:firstLine="480"/>
        <w:rPr>
          <w:sz w:val="24"/>
          <w:szCs w:val="24"/>
        </w:rPr>
      </w:pPr>
      <w:r>
        <w:rPr>
          <w:rFonts w:ascii="宋体" w:hAnsi="宋体" w:eastAsia="宋体"/>
          <w:sz w:val="24"/>
          <w:szCs w:val="24"/>
        </w:rPr>
        <w:t>(三)合乘费用仅限于燃料成本、通行费等直接费用。计费方式按行驶里程计费，不得收取起步费或按时间计费。</w:t>
      </w:r>
    </w:p>
    <w:p>
      <w:pPr>
        <w:spacing w:before="0" w:beforeLines="0"/>
        <w:ind w:firstLine="480"/>
        <w:rPr>
          <w:sz w:val="24"/>
          <w:szCs w:val="24"/>
        </w:rPr>
      </w:pPr>
      <w:r>
        <w:rPr>
          <w:rFonts w:ascii="宋体" w:hAnsi="宋体" w:eastAsia="宋体"/>
          <w:sz w:val="24"/>
          <w:szCs w:val="24"/>
        </w:rPr>
        <w:t>(四)与合乘服务提供者和合乘者签订合乘协议，明确各方的权利和义务。</w:t>
      </w:r>
    </w:p>
    <w:p>
      <w:pPr>
        <w:spacing w:before="0" w:beforeLines="0"/>
        <w:ind w:firstLine="480"/>
        <w:rPr>
          <w:sz w:val="24"/>
          <w:szCs w:val="24"/>
        </w:rPr>
      </w:pPr>
      <w:r>
        <w:rPr>
          <w:rFonts w:ascii="宋体" w:hAnsi="宋体" w:eastAsia="宋体"/>
          <w:sz w:val="24"/>
          <w:szCs w:val="24"/>
        </w:rPr>
        <w:t>(五)记录合乘服务提供者在其服务平台发布的信息内容、用户注册信息、身份认证信息、订单日志、上网日志、网上交易日志、行驶轨迹日志等数据并备份。</w:t>
      </w:r>
    </w:p>
    <w:p>
      <w:pPr>
        <w:spacing w:before="0" w:beforeLines="0"/>
        <w:ind w:firstLine="480"/>
        <w:rPr>
          <w:sz w:val="24"/>
          <w:szCs w:val="24"/>
        </w:rPr>
      </w:pPr>
      <w:r>
        <w:rPr>
          <w:rFonts w:ascii="宋体" w:hAnsi="宋体" w:eastAsia="宋体"/>
          <w:sz w:val="24"/>
          <w:szCs w:val="24"/>
        </w:rPr>
        <w:t>(六)将私人小客车合乘网络服务平台数据库接入本市交通运输主管部门监管平台。</w:t>
      </w:r>
    </w:p>
    <w:p>
      <w:pPr>
        <w:spacing w:before="0" w:beforeLines="0"/>
        <w:ind w:firstLine="480"/>
        <w:rPr>
          <w:sz w:val="24"/>
          <w:szCs w:val="24"/>
        </w:rPr>
      </w:pPr>
      <w:r>
        <w:rPr>
          <w:rFonts w:ascii="宋体" w:hAnsi="宋体" w:eastAsia="宋体"/>
          <w:sz w:val="24"/>
          <w:szCs w:val="24"/>
        </w:rPr>
        <w:t>(七)不得以私人小客车合乘、拼车、顺风车等名义变相从事网约车运营。</w:t>
      </w:r>
    </w:p>
    <w:p>
      <w:pPr>
        <w:spacing w:before="0" w:beforeLines="0"/>
        <w:ind w:firstLine="480"/>
        <w:rPr>
          <w:sz w:val="24"/>
          <w:szCs w:val="24"/>
        </w:rPr>
      </w:pPr>
      <w:r>
        <w:rPr>
          <w:rFonts w:ascii="宋体" w:hAnsi="宋体" w:eastAsia="宋体"/>
          <w:sz w:val="24"/>
          <w:szCs w:val="24"/>
        </w:rPr>
        <w:t>(八)不得以任何方式为非法营运提供便利。</w:t>
      </w:r>
    </w:p>
    <w:p>
      <w:pPr>
        <w:spacing w:before="0" w:beforeLines="0"/>
        <w:ind w:firstLine="480"/>
        <w:rPr>
          <w:sz w:val="24"/>
          <w:szCs w:val="24"/>
        </w:rPr>
      </w:pPr>
      <w:r>
        <w:rPr>
          <w:rFonts w:ascii="宋体" w:hAnsi="宋体" w:eastAsia="宋体"/>
          <w:sz w:val="24"/>
          <w:szCs w:val="24"/>
        </w:rPr>
        <w:t>前款所称私人小客车合乘，也称为拼车、顺风车，是由合乘服务提供者事先发布出行信息，出行线路相同的人选择乘坐合乘服务提供者的小客车、分摊部分出行成本或免费互助的共享出行方式。</w:t>
      </w:r>
    </w:p>
    <w:p>
      <w:pPr>
        <w:spacing w:before="0" w:beforeLines="0"/>
        <w:ind w:firstLine="480"/>
        <w:rPr>
          <w:rFonts w:ascii="宋体" w:hAnsi="宋体" w:eastAsia="宋体"/>
          <w:sz w:val="24"/>
          <w:szCs w:val="24"/>
        </w:rPr>
      </w:pPr>
      <w:r>
        <w:rPr>
          <w:rFonts w:ascii="宋体" w:hAnsi="宋体" w:eastAsia="宋体"/>
          <w:sz w:val="24"/>
          <w:szCs w:val="24"/>
        </w:rPr>
        <w:t>私人小客车合乘不属于网约车经营服务行为，且不以盈利为目的，有关合乘服务质量、成本分摊纠纷、安全事故等根据各方签订的合乘协议，通过相关法律途径解决。</w:t>
      </w:r>
    </w:p>
    <w:p>
      <w:pPr>
        <w:pStyle w:val="2"/>
        <w:rPr>
          <w:rFonts w:ascii="宋体" w:hAnsi="宋体"/>
          <w:sz w:val="32"/>
          <w:szCs w:val="32"/>
        </w:rPr>
      </w:pPr>
      <w:bookmarkStart w:id="6" w:name="_TocF0111CBDD0E045455AC37A21F6280746"/>
      <w:r>
        <w:rPr>
          <w:sz w:val="32"/>
          <w:szCs w:val="32"/>
        </w:rPr>
        <w:t>第五章　监督检查</w:t>
      </w:r>
      <w:bookmarkEnd w:id="6"/>
    </w:p>
    <w:p>
      <w:pPr>
        <w:spacing w:before="0" w:beforeLines="0"/>
        <w:ind w:firstLine="482"/>
        <w:rPr>
          <w:rFonts w:ascii="宋体" w:hAnsi="宋体" w:eastAsia="宋体"/>
          <w:sz w:val="24"/>
          <w:szCs w:val="24"/>
        </w:rPr>
      </w:pPr>
      <w:r>
        <w:rPr>
          <w:rStyle w:val="44"/>
          <w:rFonts w:hint="default" w:ascii="宋体" w:hAnsi="宋体" w:eastAsia="宋体"/>
          <w:sz w:val="24"/>
          <w:szCs w:val="24"/>
        </w:rPr>
        <w:t>第三十三条</w:t>
      </w:r>
      <w:r>
        <w:rPr>
          <w:rStyle w:val="44"/>
          <w:rFonts w:hint="default" w:ascii="宋体" w:hAnsi="宋体" w:eastAsia="宋体"/>
          <w:b w:val="0"/>
          <w:sz w:val="24"/>
          <w:szCs w:val="24"/>
        </w:rPr>
        <w:t>　</w:t>
      </w:r>
      <w:r>
        <w:rPr>
          <w:rFonts w:ascii="宋体" w:hAnsi="宋体" w:eastAsia="宋体"/>
          <w:sz w:val="24"/>
          <w:szCs w:val="24"/>
        </w:rPr>
        <w:t>交通运输主管部门应当依照有关规定，加强对网约车行业的监督管理工作。建立网约车服务质量考评制度，联合相关部门依法查处网约车各种违法行为。</w:t>
      </w:r>
    </w:p>
    <w:p>
      <w:pPr>
        <w:spacing w:before="0" w:beforeLines="0"/>
        <w:ind w:firstLine="482"/>
        <w:rPr>
          <w:rFonts w:ascii="宋体" w:hAnsi="宋体" w:eastAsia="宋体"/>
          <w:sz w:val="24"/>
          <w:szCs w:val="24"/>
        </w:rPr>
      </w:pPr>
      <w:r>
        <w:rPr>
          <w:rStyle w:val="44"/>
          <w:rFonts w:hint="default" w:ascii="宋体" w:hAnsi="宋体" w:eastAsia="宋体"/>
          <w:sz w:val="24"/>
          <w:szCs w:val="24"/>
        </w:rPr>
        <w:t>第三十四条</w:t>
      </w:r>
      <w:r>
        <w:rPr>
          <w:rStyle w:val="44"/>
          <w:rFonts w:hint="default" w:ascii="宋体" w:hAnsi="宋体" w:eastAsia="宋体"/>
          <w:b w:val="0"/>
          <w:sz w:val="24"/>
          <w:szCs w:val="24"/>
        </w:rPr>
        <w:t>　</w:t>
      </w:r>
      <w:r>
        <w:rPr>
          <w:rFonts w:ascii="宋体" w:hAnsi="宋体" w:eastAsia="宋体"/>
          <w:sz w:val="24"/>
          <w:szCs w:val="24"/>
        </w:rPr>
        <w:t>交通运输主管部门应当会同相关部门建立联合监管机制，构建网约车监管平台，实现监管信息共享。</w:t>
      </w:r>
    </w:p>
    <w:p>
      <w:pPr>
        <w:spacing w:before="0" w:beforeLines="0"/>
        <w:ind w:firstLine="482"/>
        <w:rPr>
          <w:rFonts w:ascii="宋体" w:hAnsi="宋体" w:eastAsia="宋体"/>
          <w:sz w:val="24"/>
          <w:szCs w:val="24"/>
        </w:rPr>
      </w:pPr>
      <w:r>
        <w:rPr>
          <w:rStyle w:val="44"/>
          <w:rFonts w:hint="default" w:ascii="宋体" w:hAnsi="宋体" w:eastAsia="宋体"/>
          <w:sz w:val="24"/>
          <w:szCs w:val="24"/>
        </w:rPr>
        <w:t>第三十五条</w:t>
      </w:r>
      <w:r>
        <w:rPr>
          <w:rStyle w:val="44"/>
          <w:rFonts w:hint="default" w:ascii="宋体" w:hAnsi="宋体" w:eastAsia="宋体"/>
          <w:b w:val="0"/>
          <w:sz w:val="24"/>
          <w:szCs w:val="24"/>
        </w:rPr>
        <w:t>　</w:t>
      </w:r>
      <w:r>
        <w:rPr>
          <w:rFonts w:ascii="宋体" w:hAnsi="宋体" w:eastAsia="宋体"/>
          <w:sz w:val="24"/>
          <w:szCs w:val="24"/>
        </w:rPr>
        <w:t>交通运输等有关部门执法人员依法实施监督检查时，有权向有关单位和个人了解情况，查阅和复制有关材料。监督检查过程中应当保守被检查单位和个人的商业秘密。</w:t>
      </w:r>
    </w:p>
    <w:p>
      <w:pPr>
        <w:spacing w:before="0" w:beforeLines="0"/>
        <w:ind w:firstLine="482"/>
        <w:rPr>
          <w:rFonts w:ascii="宋体" w:hAnsi="宋体" w:eastAsia="宋体"/>
          <w:sz w:val="24"/>
          <w:szCs w:val="24"/>
        </w:rPr>
      </w:pPr>
      <w:r>
        <w:rPr>
          <w:rStyle w:val="44"/>
          <w:rFonts w:hint="default" w:ascii="宋体" w:hAnsi="宋体" w:eastAsia="宋体"/>
          <w:sz w:val="24"/>
          <w:szCs w:val="24"/>
        </w:rPr>
        <w:t>第三十六条</w:t>
      </w:r>
      <w:r>
        <w:rPr>
          <w:rStyle w:val="44"/>
          <w:rFonts w:hint="default" w:ascii="宋体" w:hAnsi="宋体" w:eastAsia="宋体"/>
          <w:b w:val="0"/>
          <w:sz w:val="24"/>
          <w:szCs w:val="24"/>
        </w:rPr>
        <w:t>　</w:t>
      </w:r>
      <w:r>
        <w:rPr>
          <w:rFonts w:ascii="宋体" w:hAnsi="宋体" w:eastAsia="宋体"/>
          <w:sz w:val="24"/>
          <w:szCs w:val="24"/>
        </w:rPr>
        <w:t>交通运输主管部门可以依法根据交通监控视频资料、汽车行驶记录仪、卫星定位系统和向网约车平台公司调取的信息资料，认定违法事实。</w:t>
      </w:r>
    </w:p>
    <w:p>
      <w:pPr>
        <w:spacing w:before="0" w:beforeLines="0"/>
        <w:ind w:firstLine="482"/>
        <w:rPr>
          <w:rFonts w:ascii="宋体" w:hAnsi="宋体" w:eastAsia="宋体"/>
          <w:sz w:val="24"/>
          <w:szCs w:val="24"/>
        </w:rPr>
      </w:pPr>
      <w:r>
        <w:rPr>
          <w:rStyle w:val="44"/>
          <w:rFonts w:hint="default" w:ascii="宋体" w:hAnsi="宋体" w:eastAsia="宋体"/>
          <w:sz w:val="24"/>
          <w:szCs w:val="24"/>
        </w:rPr>
        <w:t>第三十七条</w:t>
      </w:r>
      <w:r>
        <w:rPr>
          <w:rStyle w:val="44"/>
          <w:rFonts w:hint="default" w:ascii="宋体" w:hAnsi="宋体" w:eastAsia="宋体"/>
          <w:b w:val="0"/>
          <w:sz w:val="24"/>
          <w:szCs w:val="24"/>
        </w:rPr>
        <w:t>　</w:t>
      </w:r>
      <w:r>
        <w:rPr>
          <w:rFonts w:ascii="宋体" w:hAnsi="宋体" w:eastAsia="宋体"/>
          <w:sz w:val="24"/>
          <w:szCs w:val="24"/>
        </w:rPr>
        <w:t>公安机关应当做好网约车车辆登记管理工作，与交通运输主管部门配合，做好网约车车辆、驾驶员准入资格相关信息查询服务。</w:t>
      </w:r>
    </w:p>
    <w:p>
      <w:pPr>
        <w:spacing w:before="0" w:beforeLines="0"/>
        <w:ind w:firstLine="482"/>
        <w:rPr>
          <w:rFonts w:ascii="宋体" w:hAnsi="宋体" w:eastAsia="宋体"/>
          <w:sz w:val="24"/>
          <w:szCs w:val="24"/>
        </w:rPr>
      </w:pPr>
      <w:r>
        <w:rPr>
          <w:rStyle w:val="44"/>
          <w:rFonts w:hint="default" w:ascii="宋体" w:hAnsi="宋体" w:eastAsia="宋体"/>
          <w:sz w:val="24"/>
          <w:szCs w:val="24"/>
        </w:rPr>
        <w:t>第三十八条</w:t>
      </w:r>
      <w:r>
        <w:rPr>
          <w:rStyle w:val="44"/>
          <w:rFonts w:hint="default" w:ascii="宋体" w:hAnsi="宋体" w:eastAsia="宋体"/>
          <w:b w:val="0"/>
          <w:sz w:val="24"/>
          <w:szCs w:val="24"/>
        </w:rPr>
        <w:t>　</w:t>
      </w:r>
      <w:r>
        <w:rPr>
          <w:rFonts w:ascii="宋体" w:hAnsi="宋体" w:eastAsia="宋体"/>
          <w:sz w:val="24"/>
          <w:szCs w:val="24"/>
        </w:rPr>
        <w:t>人社部门应当按照职责实施监督检查，依法查处网约车经营过程中侵害驾驶员合法权益的行为。</w:t>
      </w:r>
    </w:p>
    <w:p>
      <w:pPr>
        <w:spacing w:before="0" w:beforeLines="0"/>
        <w:ind w:firstLine="482"/>
        <w:rPr>
          <w:rFonts w:ascii="宋体" w:hAnsi="宋体" w:eastAsia="宋体"/>
          <w:sz w:val="24"/>
          <w:szCs w:val="24"/>
        </w:rPr>
      </w:pPr>
      <w:r>
        <w:rPr>
          <w:rStyle w:val="44"/>
          <w:rFonts w:hint="default" w:ascii="宋体" w:hAnsi="宋体" w:eastAsia="宋体"/>
          <w:sz w:val="24"/>
          <w:szCs w:val="24"/>
        </w:rPr>
        <w:t>第三十九条</w:t>
      </w:r>
      <w:r>
        <w:rPr>
          <w:rStyle w:val="44"/>
          <w:rFonts w:hint="default" w:ascii="宋体" w:hAnsi="宋体" w:eastAsia="宋体"/>
          <w:b w:val="0"/>
          <w:sz w:val="24"/>
          <w:szCs w:val="24"/>
        </w:rPr>
        <w:t>　</w:t>
      </w:r>
      <w:r>
        <w:rPr>
          <w:rFonts w:ascii="宋体" w:hAnsi="宋体" w:eastAsia="宋体"/>
          <w:sz w:val="24"/>
          <w:szCs w:val="24"/>
        </w:rPr>
        <w:t>市场监管部门负责商事主体登记及信用信息公示平台的开发维护；各有关部门应当按照职责，将网约车平台公司行政许可和行政处罚等信用信息通过市商事主体登记及信用信息公示平台给予公示。</w:t>
      </w:r>
    </w:p>
    <w:p>
      <w:pPr>
        <w:spacing w:before="0" w:beforeLines="0"/>
        <w:ind w:firstLine="480"/>
        <w:rPr>
          <w:sz w:val="24"/>
          <w:szCs w:val="24"/>
        </w:rPr>
      </w:pPr>
      <w:r>
        <w:rPr>
          <w:rFonts w:ascii="宋体" w:hAnsi="宋体" w:eastAsia="宋体"/>
          <w:sz w:val="24"/>
          <w:szCs w:val="24"/>
        </w:rPr>
        <w:t>市场监管部门依法组织对网约车平台公司的商事登记与监管；依法查处网约车经营过程中的计量违法行为；配合交通等部门依法参与网约车平台公司不正当竞争等违法行为的查处；依法开展价格监督检查，督促网约车平台公司做好收费明码标价工作，不得有不正当价格行为。发改部门应当督促网约车平台公司公布符合有关规定的计程计价方式，规范网约车收费行为。</w:t>
      </w:r>
    </w:p>
    <w:p>
      <w:pPr>
        <w:spacing w:before="0" w:beforeLines="0"/>
        <w:ind w:firstLine="482"/>
        <w:rPr>
          <w:rFonts w:ascii="宋体" w:hAnsi="宋体" w:eastAsia="宋体"/>
          <w:sz w:val="24"/>
          <w:szCs w:val="24"/>
        </w:rPr>
      </w:pPr>
      <w:r>
        <w:rPr>
          <w:rStyle w:val="44"/>
          <w:rFonts w:hint="default" w:ascii="宋体" w:hAnsi="宋体" w:eastAsia="宋体"/>
          <w:sz w:val="24"/>
          <w:szCs w:val="24"/>
        </w:rPr>
        <w:t>第四十条</w:t>
      </w:r>
      <w:r>
        <w:rPr>
          <w:rStyle w:val="44"/>
          <w:rFonts w:hint="default" w:ascii="宋体" w:hAnsi="宋体" w:eastAsia="宋体"/>
          <w:b w:val="0"/>
          <w:sz w:val="24"/>
          <w:szCs w:val="24"/>
        </w:rPr>
        <w:t>　</w:t>
      </w:r>
      <w:r>
        <w:rPr>
          <w:rFonts w:ascii="宋体" w:hAnsi="宋体" w:eastAsia="宋体"/>
          <w:sz w:val="24"/>
          <w:szCs w:val="24"/>
        </w:rPr>
        <w:t>市出租汽车行业协会负责制定本市网约车行业职业规范，协调行业内部关系，开展行业自律，促进和维护公平的市场秩序，教育和督促会员遵守法律、法规和行业职业规范，向有关行业管理部门反映会员的意见和要求，维护会员的合法权益，并根据协会章程为会员提供相关的服务。</w:t>
      </w:r>
    </w:p>
    <w:p>
      <w:pPr>
        <w:pStyle w:val="2"/>
        <w:rPr>
          <w:rFonts w:ascii="宋体" w:hAnsi="宋体"/>
          <w:sz w:val="32"/>
          <w:szCs w:val="32"/>
        </w:rPr>
      </w:pPr>
      <w:bookmarkStart w:id="7" w:name="_TocEAF4B3532431124CFAB94D81AA2A4AFE"/>
      <w:r>
        <w:rPr>
          <w:sz w:val="32"/>
          <w:szCs w:val="32"/>
        </w:rPr>
        <w:t>第六章　附　则</w:t>
      </w:r>
      <w:bookmarkEnd w:id="7"/>
    </w:p>
    <w:p>
      <w:pPr>
        <w:spacing w:before="0" w:beforeLines="0"/>
        <w:ind w:firstLine="482"/>
        <w:rPr>
          <w:rFonts w:ascii="宋体" w:hAnsi="宋体" w:eastAsia="宋体"/>
          <w:sz w:val="24"/>
          <w:szCs w:val="24"/>
        </w:rPr>
      </w:pPr>
      <w:r>
        <w:rPr>
          <w:rStyle w:val="44"/>
          <w:rFonts w:hint="default" w:ascii="宋体" w:hAnsi="宋体" w:eastAsia="宋体"/>
          <w:sz w:val="24"/>
          <w:szCs w:val="24"/>
        </w:rPr>
        <w:t>第四十一条</w:t>
      </w:r>
      <w:r>
        <w:rPr>
          <w:rStyle w:val="44"/>
          <w:rFonts w:hint="default" w:ascii="宋体" w:hAnsi="宋体" w:eastAsia="宋体"/>
          <w:b w:val="0"/>
          <w:sz w:val="24"/>
          <w:szCs w:val="24"/>
        </w:rPr>
        <w:t>　</w:t>
      </w:r>
      <w:r>
        <w:rPr>
          <w:rFonts w:ascii="宋体" w:hAnsi="宋体" w:eastAsia="宋体"/>
          <w:sz w:val="24"/>
          <w:szCs w:val="24"/>
        </w:rPr>
        <w:t>巡游出租汽车通过电信、互联网等电召服务方式提供运营服务的，应当符合国家有关出租汽车经营服务管理规定的要求，并严格按照本市巡游出租汽车的计程计价方式和运价标准计收乘车费用。</w:t>
      </w:r>
    </w:p>
    <w:p>
      <w:pPr>
        <w:spacing w:before="0" w:beforeLines="0"/>
        <w:ind w:firstLine="482"/>
        <w:rPr>
          <w:rFonts w:ascii="宋体" w:hAnsi="宋体" w:eastAsia="宋体"/>
          <w:sz w:val="24"/>
          <w:szCs w:val="24"/>
        </w:rPr>
      </w:pPr>
      <w:r>
        <w:rPr>
          <w:rStyle w:val="44"/>
          <w:rFonts w:hint="default" w:ascii="宋体" w:hAnsi="宋体" w:eastAsia="宋体"/>
          <w:sz w:val="24"/>
          <w:szCs w:val="24"/>
        </w:rPr>
        <w:t>第四十二条</w:t>
      </w:r>
      <w:r>
        <w:rPr>
          <w:rStyle w:val="44"/>
          <w:rFonts w:hint="default" w:ascii="宋体" w:hAnsi="宋体" w:eastAsia="宋体"/>
          <w:b w:val="0"/>
          <w:sz w:val="24"/>
          <w:szCs w:val="24"/>
        </w:rPr>
        <w:t>　</w:t>
      </w:r>
      <w:r>
        <w:rPr>
          <w:rFonts w:ascii="宋体" w:hAnsi="宋体" w:eastAsia="宋体"/>
          <w:sz w:val="24"/>
          <w:szCs w:val="24"/>
        </w:rPr>
        <w:t>网约车应参照社会车辆，严格遵守本市限号、限行等相关道路交通限制通行规定。</w:t>
      </w:r>
    </w:p>
    <w:p>
      <w:pPr>
        <w:spacing w:before="0" w:beforeLines="0"/>
        <w:ind w:firstLine="482"/>
        <w:rPr>
          <w:rFonts w:ascii="宋体" w:hAnsi="宋体" w:eastAsia="宋体"/>
          <w:sz w:val="24"/>
          <w:szCs w:val="24"/>
        </w:rPr>
      </w:pPr>
      <w:r>
        <w:rPr>
          <w:rStyle w:val="44"/>
          <w:rFonts w:hint="default" w:ascii="宋体" w:hAnsi="宋体" w:eastAsia="宋体"/>
          <w:sz w:val="24"/>
          <w:szCs w:val="24"/>
        </w:rPr>
        <w:t>第四十三条</w:t>
      </w:r>
      <w:r>
        <w:rPr>
          <w:rStyle w:val="44"/>
          <w:rFonts w:hint="default" w:ascii="宋体" w:hAnsi="宋体" w:eastAsia="宋体"/>
          <w:b w:val="0"/>
          <w:sz w:val="24"/>
          <w:szCs w:val="24"/>
        </w:rPr>
        <w:t>　</w:t>
      </w:r>
      <w:r>
        <w:rPr>
          <w:rFonts w:ascii="宋体" w:hAnsi="宋体" w:eastAsia="宋体"/>
          <w:sz w:val="24"/>
          <w:szCs w:val="24"/>
        </w:rPr>
        <w:t>本办法由市交通运输局负责解释。</w:t>
      </w:r>
    </w:p>
    <w:p>
      <w:pPr>
        <w:spacing w:before="0" w:beforeLines="0"/>
        <w:ind w:firstLine="482"/>
        <w:rPr>
          <w:rFonts w:ascii="宋体" w:hAnsi="宋体" w:eastAsia="宋体"/>
          <w:sz w:val="24"/>
          <w:szCs w:val="24"/>
        </w:rPr>
      </w:pPr>
      <w:r>
        <w:rPr>
          <w:rStyle w:val="44"/>
          <w:rFonts w:hint="default" w:ascii="宋体" w:hAnsi="宋体" w:eastAsia="宋体"/>
          <w:sz w:val="24"/>
          <w:szCs w:val="24"/>
        </w:rPr>
        <w:t>第四十四条</w:t>
      </w:r>
      <w:r>
        <w:rPr>
          <w:rStyle w:val="44"/>
          <w:rFonts w:hint="default" w:ascii="宋体" w:hAnsi="宋体" w:eastAsia="宋体"/>
          <w:b w:val="0"/>
          <w:sz w:val="24"/>
          <w:szCs w:val="24"/>
        </w:rPr>
        <w:t>　</w:t>
      </w:r>
      <w:r>
        <w:rPr>
          <w:rFonts w:ascii="宋体" w:hAnsi="宋体" w:eastAsia="宋体"/>
          <w:sz w:val="24"/>
          <w:szCs w:val="24"/>
        </w:rPr>
        <w:t>本办法自</w:t>
      </w:r>
      <w:r>
        <w:rPr>
          <w:rFonts w:hint="eastAsia" w:ascii="宋体" w:hAnsi="宋体" w:eastAsia="宋体"/>
          <w:sz w:val="24"/>
          <w:szCs w:val="24"/>
        </w:rPr>
        <w:t>【】</w:t>
      </w:r>
      <w:r>
        <w:rPr>
          <w:rFonts w:ascii="宋体" w:hAnsi="宋体" w:eastAsia="宋体"/>
          <w:sz w:val="24"/>
          <w:szCs w:val="24"/>
        </w:rPr>
        <w:t>年</w:t>
      </w:r>
      <w:r>
        <w:rPr>
          <w:rFonts w:hint="eastAsia" w:ascii="宋体" w:hAnsi="宋体" w:eastAsia="宋体"/>
          <w:sz w:val="24"/>
          <w:szCs w:val="24"/>
        </w:rPr>
        <w:t>【】</w:t>
      </w:r>
      <w:r>
        <w:rPr>
          <w:rFonts w:ascii="宋体" w:hAnsi="宋体" w:eastAsia="宋体"/>
          <w:sz w:val="24"/>
          <w:szCs w:val="24"/>
        </w:rPr>
        <w:t>月</w:t>
      </w:r>
      <w:r>
        <w:rPr>
          <w:rFonts w:hint="eastAsia" w:ascii="宋体" w:hAnsi="宋体" w:eastAsia="宋体"/>
          <w:sz w:val="24"/>
          <w:szCs w:val="24"/>
        </w:rPr>
        <w:t>【】</w:t>
      </w:r>
      <w:r>
        <w:rPr>
          <w:rFonts w:ascii="宋体" w:hAnsi="宋体" w:eastAsia="宋体"/>
          <w:sz w:val="24"/>
          <w:szCs w:val="24"/>
        </w:rPr>
        <w:t>日起施行，有效期5年。《厦门市人民政府关于印发厦门市网络预约出租汽车经营服务管理办法的通知》(厦府规</w:t>
      </w:r>
      <w:r>
        <w:rPr>
          <w:rFonts w:hint="eastAsia" w:ascii="宋体" w:hAnsi="宋体" w:eastAsia="宋体"/>
          <w:sz w:val="24"/>
          <w:szCs w:val="24"/>
        </w:rPr>
        <w:t>[</w:t>
      </w:r>
      <w:r>
        <w:rPr>
          <w:rFonts w:ascii="宋体" w:hAnsi="宋体" w:eastAsia="宋体"/>
          <w:sz w:val="24"/>
          <w:szCs w:val="24"/>
        </w:rPr>
        <w:t>2020</w:t>
      </w:r>
      <w:r>
        <w:rPr>
          <w:rFonts w:hint="eastAsia" w:ascii="宋体" w:hAnsi="宋体" w:eastAsia="宋体"/>
          <w:sz w:val="24"/>
          <w:szCs w:val="24"/>
        </w:rPr>
        <w:t>]</w:t>
      </w:r>
      <w:r>
        <w:rPr>
          <w:rFonts w:ascii="宋体" w:hAnsi="宋体" w:eastAsia="宋体"/>
          <w:sz w:val="24"/>
          <w:szCs w:val="24"/>
        </w:rPr>
        <w:t>17号)同时废止。</w:t>
      </w:r>
    </w:p>
    <w:p>
      <w:pPr>
        <w:spacing w:before="0" w:beforeLines="0"/>
        <w:ind w:firstLine="480"/>
        <w:rPr>
          <w:rFonts w:ascii="宋体" w:hAnsi="宋体" w:eastAsia="宋体"/>
          <w:sz w:val="24"/>
          <w:szCs w:val="24"/>
        </w:rPr>
      </w:pPr>
      <w:r>
        <w:rPr>
          <w:rFonts w:ascii="宋体" w:hAnsi="宋体" w:eastAsia="宋体"/>
          <w:sz w:val="24"/>
          <w:szCs w:val="24"/>
        </w:rPr>
        <w:t>本办法施行前已在本市办理《网络预约出租汽车运输证》的非纯电动车辆，在经营期限内仍可继续运营，但退出运营后再申请 《网络预约出租汽车运输证》的，按本办法执行。</w:t>
      </w:r>
    </w:p>
    <w:p>
      <w:pPr>
        <w:spacing w:before="0" w:beforeLines="0"/>
        <w:ind w:firstLine="480"/>
        <w:rPr>
          <w:sz w:val="24"/>
          <w:szCs w:val="24"/>
        </w:rPr>
      </w:pPr>
    </w:p>
    <w:sectPr>
      <w:headerReference r:id="rId7" w:type="first"/>
      <w:footerReference r:id="rId10" w:type="first"/>
      <w:headerReference r:id="rId5" w:type="default"/>
      <w:footerReference r:id="rId8" w:type="default"/>
      <w:headerReference r:id="rId6" w:type="even"/>
      <w:footerReference r:id="rId9" w:type="even"/>
      <w:pgSz w:w="11900" w:h="16840"/>
      <w:pgMar w:top="1440" w:right="1080" w:bottom="1440" w:left="1080" w:header="850" w:footer="992" w:gutter="0"/>
      <w:pgNumType w:fmt="numberInDash" w:start="1"/>
      <w:cols w:space="425" w:num="1"/>
      <w:docGrid w:type="line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ngXian">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DengXian">
    <w:altName w:val="华文仿宋"/>
    <w:panose1 w:val="00000000000000000000"/>
    <w:charset w:val="86"/>
    <w:family w:val="auto"/>
    <w:pitch w:val="default"/>
    <w:sig w:usb0="00000000" w:usb1="00000000" w:usb2="00000000" w:usb3="00000000" w:csb0="00000000" w:csb1="00000000"/>
  </w:font>
  <w:font w:name="DengXian">
    <w:altName w:val="C059"/>
    <w:panose1 w:val="00000000000000000000"/>
    <w:charset w:val="00"/>
    <w:family w:val="auto"/>
    <w:pitch w:val="default"/>
    <w:sig w:usb0="00000000" w:usb1="00000000" w:usb2="00000000" w:usb3="00000000" w:csb0="00000000" w:csb1="00000000"/>
  </w:font>
  <w:font w:name="DengXian Ligh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Songti SC">
    <w:altName w:val="华文仿宋"/>
    <w:panose1 w:val="02010600040101010101"/>
    <w:charset w:val="86"/>
    <w:family w:val="auto"/>
    <w:pitch w:val="default"/>
    <w:sig w:usb0="00000000" w:usb1="00000000" w:usb2="00000010" w:usb3="00000000" w:csb0="0004009F"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ind w:firstLine="360"/>
      <w:jc w:val="center"/>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PAGE \* Arabic \* MERGEFORMAT </w:instrText>
    </w:r>
    <w:r>
      <w:rPr>
        <w:rFonts w:ascii="宋体" w:hAnsi="宋体" w:eastAsia="宋体"/>
        <w:sz w:val="18"/>
        <w:szCs w:val="18"/>
      </w:rPr>
      <w:fldChar w:fldCharType="separate"/>
    </w:r>
    <w:r>
      <w:rPr>
        <w:rFonts w:ascii="宋体" w:hAnsi="宋体" w:eastAsia="宋体"/>
        <w:sz w:val="18"/>
        <w:szCs w:val="18"/>
      </w:rPr>
      <w:t>1</w:t>
    </w:r>
    <w:r>
      <w:rPr>
        <w:rFonts w:ascii="宋体" w:hAnsi="宋体" w:eastAsia="宋体"/>
        <w:sz w:val="18"/>
        <w:szCs w:val="18"/>
      </w:rPr>
      <w:fldChar w:fldCharType="end"/>
    </w:r>
    <w:r>
      <w:rPr>
        <w:rFonts w:ascii="宋体" w:hAnsi="宋体" w:eastAsia="宋体"/>
        <w:sz w:val="18"/>
        <w:szCs w:val="18"/>
      </w:rPr>
      <w:t xml:space="preserve"> </w:t>
    </w:r>
    <w:r>
      <w:rPr>
        <w:rFonts w:hint="eastAsia" w:ascii="宋体" w:hAnsi="宋体" w:eastAsia="宋体"/>
        <w:sz w:val="18"/>
        <w:szCs w:val="18"/>
      </w:rPr>
      <w:t>/</w:t>
    </w:r>
    <w:r>
      <w:rPr>
        <w:rFonts w:ascii="宋体" w:hAnsi="宋体" w:eastAsia="宋体"/>
        <w:sz w:val="18"/>
        <w:szCs w:val="18"/>
      </w:rPr>
      <w:t xml:space="preserve"> </w:t>
    </w:r>
    <w:r>
      <w:rPr>
        <w:rFonts w:ascii="宋体" w:hAnsi="宋体" w:eastAsia="宋体"/>
        <w:sz w:val="18"/>
        <w:szCs w:val="18"/>
      </w:rPr>
      <w:fldChar w:fldCharType="begin"/>
    </w:r>
    <w:r>
      <w:rPr>
        <w:rFonts w:ascii="宋体" w:hAnsi="宋体" w:eastAsia="宋体"/>
        <w:sz w:val="18"/>
        <w:szCs w:val="18"/>
      </w:rPr>
      <w:instrText xml:space="preserve"> NUMPAGES  \* MERGEFORMAT </w:instrText>
    </w:r>
    <w:r>
      <w:rPr>
        <w:rFonts w:ascii="宋体" w:hAnsi="宋体" w:eastAsia="宋体"/>
        <w:sz w:val="18"/>
        <w:szCs w:val="18"/>
      </w:rPr>
      <w:fldChar w:fldCharType="separate"/>
    </w:r>
    <w:r>
      <w:rPr>
        <w:rFonts w:ascii="宋体" w:hAnsi="宋体" w:eastAsia="宋体"/>
        <w:sz w:val="18"/>
        <w:szCs w:val="18"/>
      </w:rPr>
      <w:t>1</w:t>
    </w:r>
    <w:r>
      <w:rPr>
        <w:rFonts w:ascii="宋体" w:hAnsi="宋体" w:eastAsia="宋体"/>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ind w:firstLine="360"/>
      <w:rPr>
        <w:rStyle w:val="26"/>
      </w:rPr>
    </w:pPr>
    <w:r>
      <w:rPr>
        <w:rStyle w:val="26"/>
      </w:rPr>
      <w:fldChar w:fldCharType="begin"/>
    </w:r>
    <w:r>
      <w:rPr>
        <w:rStyle w:val="26"/>
      </w:rPr>
      <w:instrText xml:space="preserve">PAGE  </w:instrText>
    </w:r>
    <w:r>
      <w:rPr>
        <w:rStyle w:val="26"/>
      </w:rPr>
      <w:fldChar w:fldCharType="end"/>
    </w:r>
  </w:p>
  <w:p>
    <w:pPr>
      <w:pStyle w:val="12"/>
      <w:spacing w:before="120"/>
      <w:ind w:firstLine="360"/>
      <w:rPr>
        <w:rStyle w:val="26"/>
      </w:rPr>
    </w:pPr>
    <w:r>
      <w:rPr>
        <w:rStyle w:val="26"/>
      </w:rPr>
      <w:fldChar w:fldCharType="begin"/>
    </w:r>
    <w:r>
      <w:rPr>
        <w:rStyle w:val="26"/>
      </w:rPr>
      <w:instrText xml:space="preserve">PAGE  </w:instrText>
    </w:r>
    <w:r>
      <w:rPr>
        <w:rStyle w:val="26"/>
      </w:rPr>
      <w:fldChar w:fldCharType="end"/>
    </w:r>
  </w:p>
  <w:p>
    <w:pPr>
      <w:pStyle w:val="12"/>
      <w:spacing w:before="120"/>
      <w:ind w:firstLine="360"/>
    </w:pPr>
  </w:p>
  <w:p>
    <w:pPr>
      <w:spacing w:before="120"/>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spacing w:before="120"/>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20"/>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cc">
    <w15:presenceInfo w15:providerId="WPS Office" w15:userId="782334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trackRevisions w:val="1"/>
  <w:documentProtection w:enforcement="0"/>
  <w:defaultTabStop w:val="420"/>
  <w:drawingGridHorizontalSpacing w:val="120"/>
  <w:drawingGridVerticalSpacing w:val="423"/>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5E"/>
    <w:rsid w:val="000022A5"/>
    <w:rsid w:val="00011E08"/>
    <w:rsid w:val="00014794"/>
    <w:rsid w:val="000169D5"/>
    <w:rsid w:val="00023304"/>
    <w:rsid w:val="00023491"/>
    <w:rsid w:val="00023E22"/>
    <w:rsid w:val="00031DEA"/>
    <w:rsid w:val="000365F5"/>
    <w:rsid w:val="00047169"/>
    <w:rsid w:val="000532D5"/>
    <w:rsid w:val="00055661"/>
    <w:rsid w:val="00062C9F"/>
    <w:rsid w:val="00071027"/>
    <w:rsid w:val="0007392D"/>
    <w:rsid w:val="000838AC"/>
    <w:rsid w:val="00086BDA"/>
    <w:rsid w:val="000B3772"/>
    <w:rsid w:val="000B4268"/>
    <w:rsid w:val="000B530D"/>
    <w:rsid w:val="000B7462"/>
    <w:rsid w:val="000C10B9"/>
    <w:rsid w:val="000C3260"/>
    <w:rsid w:val="000C5A44"/>
    <w:rsid w:val="000D2ADD"/>
    <w:rsid w:val="000E0518"/>
    <w:rsid w:val="000F244D"/>
    <w:rsid w:val="000F4F79"/>
    <w:rsid w:val="000F7451"/>
    <w:rsid w:val="0010142F"/>
    <w:rsid w:val="001017AE"/>
    <w:rsid w:val="00112BFB"/>
    <w:rsid w:val="001156D2"/>
    <w:rsid w:val="00121FF1"/>
    <w:rsid w:val="001241D9"/>
    <w:rsid w:val="0014069B"/>
    <w:rsid w:val="00155379"/>
    <w:rsid w:val="001641A1"/>
    <w:rsid w:val="001674A6"/>
    <w:rsid w:val="0017262F"/>
    <w:rsid w:val="00174062"/>
    <w:rsid w:val="00181F0D"/>
    <w:rsid w:val="00182C03"/>
    <w:rsid w:val="00186C4B"/>
    <w:rsid w:val="00190F60"/>
    <w:rsid w:val="00191D9F"/>
    <w:rsid w:val="001949A1"/>
    <w:rsid w:val="0019540D"/>
    <w:rsid w:val="0019779C"/>
    <w:rsid w:val="00197FAE"/>
    <w:rsid w:val="001A2E1C"/>
    <w:rsid w:val="001A3AAB"/>
    <w:rsid w:val="001A42BB"/>
    <w:rsid w:val="001B24CE"/>
    <w:rsid w:val="001B2E08"/>
    <w:rsid w:val="001C18C1"/>
    <w:rsid w:val="001D0531"/>
    <w:rsid w:val="001D0DAF"/>
    <w:rsid w:val="001D2326"/>
    <w:rsid w:val="001D3641"/>
    <w:rsid w:val="001D52DA"/>
    <w:rsid w:val="001D686D"/>
    <w:rsid w:val="001D6F7C"/>
    <w:rsid w:val="001E390F"/>
    <w:rsid w:val="001E6827"/>
    <w:rsid w:val="002004DD"/>
    <w:rsid w:val="00203F32"/>
    <w:rsid w:val="00211944"/>
    <w:rsid w:val="00214195"/>
    <w:rsid w:val="002161EA"/>
    <w:rsid w:val="00223A6B"/>
    <w:rsid w:val="00233C0E"/>
    <w:rsid w:val="00237B89"/>
    <w:rsid w:val="00242F78"/>
    <w:rsid w:val="00246629"/>
    <w:rsid w:val="002641B9"/>
    <w:rsid w:val="00265F7F"/>
    <w:rsid w:val="00267DCC"/>
    <w:rsid w:val="00270B98"/>
    <w:rsid w:val="00270DD6"/>
    <w:rsid w:val="002714BD"/>
    <w:rsid w:val="00274B65"/>
    <w:rsid w:val="0027610D"/>
    <w:rsid w:val="00292116"/>
    <w:rsid w:val="00293B13"/>
    <w:rsid w:val="002A2902"/>
    <w:rsid w:val="002A4F5E"/>
    <w:rsid w:val="002B05A7"/>
    <w:rsid w:val="002C0974"/>
    <w:rsid w:val="002C39F1"/>
    <w:rsid w:val="002C39FF"/>
    <w:rsid w:val="002D331B"/>
    <w:rsid w:val="002D5D85"/>
    <w:rsid w:val="002E06D2"/>
    <w:rsid w:val="002F167B"/>
    <w:rsid w:val="002F7904"/>
    <w:rsid w:val="003041DE"/>
    <w:rsid w:val="00315774"/>
    <w:rsid w:val="003177ED"/>
    <w:rsid w:val="003255E8"/>
    <w:rsid w:val="003309EA"/>
    <w:rsid w:val="003349DD"/>
    <w:rsid w:val="0034014C"/>
    <w:rsid w:val="0034040F"/>
    <w:rsid w:val="003458E8"/>
    <w:rsid w:val="003462E3"/>
    <w:rsid w:val="00357CE9"/>
    <w:rsid w:val="003604EC"/>
    <w:rsid w:val="0036355B"/>
    <w:rsid w:val="00365C3F"/>
    <w:rsid w:val="00371842"/>
    <w:rsid w:val="0037334A"/>
    <w:rsid w:val="00374CB2"/>
    <w:rsid w:val="00376810"/>
    <w:rsid w:val="0037695A"/>
    <w:rsid w:val="00383B57"/>
    <w:rsid w:val="003A639B"/>
    <w:rsid w:val="003B262C"/>
    <w:rsid w:val="003B4425"/>
    <w:rsid w:val="003B4437"/>
    <w:rsid w:val="003B6E8E"/>
    <w:rsid w:val="003C10FA"/>
    <w:rsid w:val="003C202A"/>
    <w:rsid w:val="003C39D1"/>
    <w:rsid w:val="003D1ECC"/>
    <w:rsid w:val="003D2BE8"/>
    <w:rsid w:val="003D3437"/>
    <w:rsid w:val="003D5198"/>
    <w:rsid w:val="003D5D5B"/>
    <w:rsid w:val="003E1987"/>
    <w:rsid w:val="003E1E7B"/>
    <w:rsid w:val="003E39DA"/>
    <w:rsid w:val="003E5582"/>
    <w:rsid w:val="003F7C5D"/>
    <w:rsid w:val="003F7DB5"/>
    <w:rsid w:val="004045E1"/>
    <w:rsid w:val="00405BE7"/>
    <w:rsid w:val="00406725"/>
    <w:rsid w:val="00406A7C"/>
    <w:rsid w:val="00411373"/>
    <w:rsid w:val="00413553"/>
    <w:rsid w:val="00414D6B"/>
    <w:rsid w:val="00421888"/>
    <w:rsid w:val="00443658"/>
    <w:rsid w:val="0044672A"/>
    <w:rsid w:val="00446D77"/>
    <w:rsid w:val="0045211C"/>
    <w:rsid w:val="00463D26"/>
    <w:rsid w:val="0046581B"/>
    <w:rsid w:val="00467D9B"/>
    <w:rsid w:val="00475DC8"/>
    <w:rsid w:val="00480847"/>
    <w:rsid w:val="0048197F"/>
    <w:rsid w:val="00484CAE"/>
    <w:rsid w:val="00494245"/>
    <w:rsid w:val="004944E8"/>
    <w:rsid w:val="00496297"/>
    <w:rsid w:val="004A32C2"/>
    <w:rsid w:val="004A6767"/>
    <w:rsid w:val="004B4872"/>
    <w:rsid w:val="004B5EA8"/>
    <w:rsid w:val="004C56AB"/>
    <w:rsid w:val="004D0592"/>
    <w:rsid w:val="004D31E1"/>
    <w:rsid w:val="004D35F0"/>
    <w:rsid w:val="004D4EAB"/>
    <w:rsid w:val="004D55F9"/>
    <w:rsid w:val="004E1BE5"/>
    <w:rsid w:val="004E7BCB"/>
    <w:rsid w:val="004E7CF3"/>
    <w:rsid w:val="004F13D2"/>
    <w:rsid w:val="004F1C37"/>
    <w:rsid w:val="004F4E56"/>
    <w:rsid w:val="004F5602"/>
    <w:rsid w:val="00502114"/>
    <w:rsid w:val="0050214D"/>
    <w:rsid w:val="00506C5F"/>
    <w:rsid w:val="0050753C"/>
    <w:rsid w:val="00535EE4"/>
    <w:rsid w:val="0054073D"/>
    <w:rsid w:val="00542B2F"/>
    <w:rsid w:val="005436BA"/>
    <w:rsid w:val="00547EC9"/>
    <w:rsid w:val="005518AF"/>
    <w:rsid w:val="0055454B"/>
    <w:rsid w:val="0055574A"/>
    <w:rsid w:val="00561EF4"/>
    <w:rsid w:val="005643B8"/>
    <w:rsid w:val="00567D3D"/>
    <w:rsid w:val="00567D6E"/>
    <w:rsid w:val="0057292E"/>
    <w:rsid w:val="0058105E"/>
    <w:rsid w:val="00581CC2"/>
    <w:rsid w:val="005852D9"/>
    <w:rsid w:val="00585ED8"/>
    <w:rsid w:val="00595B01"/>
    <w:rsid w:val="005A1E98"/>
    <w:rsid w:val="005A545E"/>
    <w:rsid w:val="005A575D"/>
    <w:rsid w:val="005A7FDB"/>
    <w:rsid w:val="005B2480"/>
    <w:rsid w:val="005B3FCA"/>
    <w:rsid w:val="005B6887"/>
    <w:rsid w:val="005D2A44"/>
    <w:rsid w:val="005D5EAF"/>
    <w:rsid w:val="005D6387"/>
    <w:rsid w:val="005E1E7E"/>
    <w:rsid w:val="005E2D75"/>
    <w:rsid w:val="005E4537"/>
    <w:rsid w:val="005E557A"/>
    <w:rsid w:val="005E603D"/>
    <w:rsid w:val="005E6D11"/>
    <w:rsid w:val="005F302E"/>
    <w:rsid w:val="005F762E"/>
    <w:rsid w:val="00600D3A"/>
    <w:rsid w:val="006035DA"/>
    <w:rsid w:val="00604BB2"/>
    <w:rsid w:val="00610EE0"/>
    <w:rsid w:val="00612610"/>
    <w:rsid w:val="00615CAD"/>
    <w:rsid w:val="006164EF"/>
    <w:rsid w:val="0063746A"/>
    <w:rsid w:val="00640928"/>
    <w:rsid w:val="00646E22"/>
    <w:rsid w:val="00647249"/>
    <w:rsid w:val="00654683"/>
    <w:rsid w:val="00661D6F"/>
    <w:rsid w:val="006620B7"/>
    <w:rsid w:val="00663B04"/>
    <w:rsid w:val="00663C94"/>
    <w:rsid w:val="00672727"/>
    <w:rsid w:val="0067413F"/>
    <w:rsid w:val="00674271"/>
    <w:rsid w:val="006762F7"/>
    <w:rsid w:val="00681022"/>
    <w:rsid w:val="006834ED"/>
    <w:rsid w:val="00683D8B"/>
    <w:rsid w:val="0068633C"/>
    <w:rsid w:val="00686367"/>
    <w:rsid w:val="006864EA"/>
    <w:rsid w:val="006867C6"/>
    <w:rsid w:val="00687F70"/>
    <w:rsid w:val="00693CEF"/>
    <w:rsid w:val="0069459A"/>
    <w:rsid w:val="00695BBA"/>
    <w:rsid w:val="006B4B40"/>
    <w:rsid w:val="006B5975"/>
    <w:rsid w:val="006C1E70"/>
    <w:rsid w:val="006C2F31"/>
    <w:rsid w:val="006C3857"/>
    <w:rsid w:val="006C46A4"/>
    <w:rsid w:val="006C7138"/>
    <w:rsid w:val="006C738C"/>
    <w:rsid w:val="006D2FBC"/>
    <w:rsid w:val="006D629B"/>
    <w:rsid w:val="006E0456"/>
    <w:rsid w:val="006E1F3C"/>
    <w:rsid w:val="006E374D"/>
    <w:rsid w:val="006E4D26"/>
    <w:rsid w:val="006E6AC1"/>
    <w:rsid w:val="006F25BA"/>
    <w:rsid w:val="007016EB"/>
    <w:rsid w:val="00701E2A"/>
    <w:rsid w:val="0071172E"/>
    <w:rsid w:val="007134C7"/>
    <w:rsid w:val="00720245"/>
    <w:rsid w:val="00722AC3"/>
    <w:rsid w:val="00734F4A"/>
    <w:rsid w:val="007379E0"/>
    <w:rsid w:val="007462C7"/>
    <w:rsid w:val="007556A7"/>
    <w:rsid w:val="00762164"/>
    <w:rsid w:val="00766565"/>
    <w:rsid w:val="007715F8"/>
    <w:rsid w:val="007729AE"/>
    <w:rsid w:val="007756F7"/>
    <w:rsid w:val="00780E8F"/>
    <w:rsid w:val="0078290A"/>
    <w:rsid w:val="0078797C"/>
    <w:rsid w:val="00790272"/>
    <w:rsid w:val="007902D8"/>
    <w:rsid w:val="007911E7"/>
    <w:rsid w:val="00791FE7"/>
    <w:rsid w:val="00794C21"/>
    <w:rsid w:val="00795EF7"/>
    <w:rsid w:val="0079680C"/>
    <w:rsid w:val="007A21E7"/>
    <w:rsid w:val="007A22B9"/>
    <w:rsid w:val="007A23AC"/>
    <w:rsid w:val="007B0425"/>
    <w:rsid w:val="007B11AA"/>
    <w:rsid w:val="007C50F7"/>
    <w:rsid w:val="007E10D1"/>
    <w:rsid w:val="007E17D5"/>
    <w:rsid w:val="007E74FE"/>
    <w:rsid w:val="007F683E"/>
    <w:rsid w:val="007F7C6D"/>
    <w:rsid w:val="007F7F4A"/>
    <w:rsid w:val="00802A48"/>
    <w:rsid w:val="008040CB"/>
    <w:rsid w:val="00805D1F"/>
    <w:rsid w:val="008103A0"/>
    <w:rsid w:val="008157A1"/>
    <w:rsid w:val="00816CA0"/>
    <w:rsid w:val="00816EDF"/>
    <w:rsid w:val="00822909"/>
    <w:rsid w:val="008278D4"/>
    <w:rsid w:val="008306D9"/>
    <w:rsid w:val="00837CD2"/>
    <w:rsid w:val="00841C1D"/>
    <w:rsid w:val="008460F3"/>
    <w:rsid w:val="00846EED"/>
    <w:rsid w:val="008524B8"/>
    <w:rsid w:val="00855DEB"/>
    <w:rsid w:val="00855E6B"/>
    <w:rsid w:val="008770F6"/>
    <w:rsid w:val="0088005A"/>
    <w:rsid w:val="00883795"/>
    <w:rsid w:val="00886D72"/>
    <w:rsid w:val="008929C2"/>
    <w:rsid w:val="00894A8F"/>
    <w:rsid w:val="008A0D66"/>
    <w:rsid w:val="008B134E"/>
    <w:rsid w:val="008B30B1"/>
    <w:rsid w:val="008B394C"/>
    <w:rsid w:val="008B6CFB"/>
    <w:rsid w:val="008B7B4A"/>
    <w:rsid w:val="008C79B1"/>
    <w:rsid w:val="008D6D8A"/>
    <w:rsid w:val="008E1133"/>
    <w:rsid w:val="008E22F9"/>
    <w:rsid w:val="008E2327"/>
    <w:rsid w:val="008F032C"/>
    <w:rsid w:val="008F7C89"/>
    <w:rsid w:val="00911F3F"/>
    <w:rsid w:val="009121D8"/>
    <w:rsid w:val="00922335"/>
    <w:rsid w:val="00922CF6"/>
    <w:rsid w:val="00925CB4"/>
    <w:rsid w:val="009260CB"/>
    <w:rsid w:val="00926341"/>
    <w:rsid w:val="0092725B"/>
    <w:rsid w:val="00927DB5"/>
    <w:rsid w:val="009333B5"/>
    <w:rsid w:val="00936172"/>
    <w:rsid w:val="00950CBB"/>
    <w:rsid w:val="00951223"/>
    <w:rsid w:val="00955983"/>
    <w:rsid w:val="00960388"/>
    <w:rsid w:val="009609B1"/>
    <w:rsid w:val="009620C3"/>
    <w:rsid w:val="00963F94"/>
    <w:rsid w:val="009641C4"/>
    <w:rsid w:val="00966E87"/>
    <w:rsid w:val="00973B77"/>
    <w:rsid w:val="00975DB2"/>
    <w:rsid w:val="009824E9"/>
    <w:rsid w:val="00982AA1"/>
    <w:rsid w:val="00983AF9"/>
    <w:rsid w:val="0098482A"/>
    <w:rsid w:val="00984A99"/>
    <w:rsid w:val="00984E7D"/>
    <w:rsid w:val="00987933"/>
    <w:rsid w:val="009902F4"/>
    <w:rsid w:val="0099172F"/>
    <w:rsid w:val="00994E75"/>
    <w:rsid w:val="009A595C"/>
    <w:rsid w:val="009A7D80"/>
    <w:rsid w:val="009B5464"/>
    <w:rsid w:val="009B7EDD"/>
    <w:rsid w:val="009C2A0C"/>
    <w:rsid w:val="009D073E"/>
    <w:rsid w:val="009D126A"/>
    <w:rsid w:val="009D3501"/>
    <w:rsid w:val="009D35E6"/>
    <w:rsid w:val="009D7F36"/>
    <w:rsid w:val="009E58DC"/>
    <w:rsid w:val="009E7109"/>
    <w:rsid w:val="009E7790"/>
    <w:rsid w:val="009E7F0F"/>
    <w:rsid w:val="009F0946"/>
    <w:rsid w:val="009F15D3"/>
    <w:rsid w:val="009F1EAF"/>
    <w:rsid w:val="009F4157"/>
    <w:rsid w:val="009F4718"/>
    <w:rsid w:val="009F5C7E"/>
    <w:rsid w:val="00A00213"/>
    <w:rsid w:val="00A04389"/>
    <w:rsid w:val="00A0479E"/>
    <w:rsid w:val="00A07EE7"/>
    <w:rsid w:val="00A16A3B"/>
    <w:rsid w:val="00A16E15"/>
    <w:rsid w:val="00A170D8"/>
    <w:rsid w:val="00A23C07"/>
    <w:rsid w:val="00A314A2"/>
    <w:rsid w:val="00A47DC6"/>
    <w:rsid w:val="00A5155E"/>
    <w:rsid w:val="00A533CC"/>
    <w:rsid w:val="00A57117"/>
    <w:rsid w:val="00A6261D"/>
    <w:rsid w:val="00A65419"/>
    <w:rsid w:val="00A670BD"/>
    <w:rsid w:val="00A67A2B"/>
    <w:rsid w:val="00A75184"/>
    <w:rsid w:val="00A7683F"/>
    <w:rsid w:val="00A82018"/>
    <w:rsid w:val="00A8505E"/>
    <w:rsid w:val="00A93A88"/>
    <w:rsid w:val="00A94E99"/>
    <w:rsid w:val="00AA042A"/>
    <w:rsid w:val="00AA37B7"/>
    <w:rsid w:val="00AA61A2"/>
    <w:rsid w:val="00AB393E"/>
    <w:rsid w:val="00AB7CB5"/>
    <w:rsid w:val="00AC16EC"/>
    <w:rsid w:val="00AC433E"/>
    <w:rsid w:val="00AD29DF"/>
    <w:rsid w:val="00AE3B05"/>
    <w:rsid w:val="00AE66D9"/>
    <w:rsid w:val="00AE6D79"/>
    <w:rsid w:val="00AF2439"/>
    <w:rsid w:val="00B10750"/>
    <w:rsid w:val="00B11375"/>
    <w:rsid w:val="00B11715"/>
    <w:rsid w:val="00B13148"/>
    <w:rsid w:val="00B20B02"/>
    <w:rsid w:val="00B22022"/>
    <w:rsid w:val="00B22CD4"/>
    <w:rsid w:val="00B252C6"/>
    <w:rsid w:val="00B26EB6"/>
    <w:rsid w:val="00B27512"/>
    <w:rsid w:val="00B3083B"/>
    <w:rsid w:val="00B33D8B"/>
    <w:rsid w:val="00B42D0D"/>
    <w:rsid w:val="00B45CD8"/>
    <w:rsid w:val="00B5201F"/>
    <w:rsid w:val="00B52E72"/>
    <w:rsid w:val="00B6374A"/>
    <w:rsid w:val="00B639DE"/>
    <w:rsid w:val="00B65340"/>
    <w:rsid w:val="00B654A6"/>
    <w:rsid w:val="00B6760D"/>
    <w:rsid w:val="00B70602"/>
    <w:rsid w:val="00B7442B"/>
    <w:rsid w:val="00B8279B"/>
    <w:rsid w:val="00B8380C"/>
    <w:rsid w:val="00B84CD5"/>
    <w:rsid w:val="00B94875"/>
    <w:rsid w:val="00BA0BEE"/>
    <w:rsid w:val="00BA40E8"/>
    <w:rsid w:val="00BB260D"/>
    <w:rsid w:val="00BB56F9"/>
    <w:rsid w:val="00BB7468"/>
    <w:rsid w:val="00BC1059"/>
    <w:rsid w:val="00BC582B"/>
    <w:rsid w:val="00BC6382"/>
    <w:rsid w:val="00BD117E"/>
    <w:rsid w:val="00BE1F95"/>
    <w:rsid w:val="00BE2026"/>
    <w:rsid w:val="00BE2225"/>
    <w:rsid w:val="00BE618D"/>
    <w:rsid w:val="00C03846"/>
    <w:rsid w:val="00C05C48"/>
    <w:rsid w:val="00C13F80"/>
    <w:rsid w:val="00C14445"/>
    <w:rsid w:val="00C1602B"/>
    <w:rsid w:val="00C273C1"/>
    <w:rsid w:val="00C27BAB"/>
    <w:rsid w:val="00C32B13"/>
    <w:rsid w:val="00C33313"/>
    <w:rsid w:val="00C333B5"/>
    <w:rsid w:val="00C34928"/>
    <w:rsid w:val="00C448FF"/>
    <w:rsid w:val="00C468EA"/>
    <w:rsid w:val="00C53F82"/>
    <w:rsid w:val="00C65282"/>
    <w:rsid w:val="00C761C2"/>
    <w:rsid w:val="00C77D56"/>
    <w:rsid w:val="00C82CF8"/>
    <w:rsid w:val="00C86F34"/>
    <w:rsid w:val="00CA2571"/>
    <w:rsid w:val="00CB0C3C"/>
    <w:rsid w:val="00CB42AC"/>
    <w:rsid w:val="00CB44D3"/>
    <w:rsid w:val="00CB6E00"/>
    <w:rsid w:val="00CB7499"/>
    <w:rsid w:val="00CB7EA7"/>
    <w:rsid w:val="00CC410E"/>
    <w:rsid w:val="00CD77D2"/>
    <w:rsid w:val="00CE73BE"/>
    <w:rsid w:val="00CF2D4F"/>
    <w:rsid w:val="00CF2EDD"/>
    <w:rsid w:val="00D11826"/>
    <w:rsid w:val="00D11FA0"/>
    <w:rsid w:val="00D13CEE"/>
    <w:rsid w:val="00D1490E"/>
    <w:rsid w:val="00D21CC8"/>
    <w:rsid w:val="00D2365A"/>
    <w:rsid w:val="00D23711"/>
    <w:rsid w:val="00D350CF"/>
    <w:rsid w:val="00D37E73"/>
    <w:rsid w:val="00D42329"/>
    <w:rsid w:val="00D429FF"/>
    <w:rsid w:val="00D42F2C"/>
    <w:rsid w:val="00D45224"/>
    <w:rsid w:val="00D46E3C"/>
    <w:rsid w:val="00D541B3"/>
    <w:rsid w:val="00D65D67"/>
    <w:rsid w:val="00D6607E"/>
    <w:rsid w:val="00D707CE"/>
    <w:rsid w:val="00D83979"/>
    <w:rsid w:val="00D87B1D"/>
    <w:rsid w:val="00D94228"/>
    <w:rsid w:val="00D9483C"/>
    <w:rsid w:val="00D95ACE"/>
    <w:rsid w:val="00D9698F"/>
    <w:rsid w:val="00DA3E76"/>
    <w:rsid w:val="00DB0A8E"/>
    <w:rsid w:val="00DB2ED6"/>
    <w:rsid w:val="00DB37CA"/>
    <w:rsid w:val="00DB3F75"/>
    <w:rsid w:val="00DB45C7"/>
    <w:rsid w:val="00DB6587"/>
    <w:rsid w:val="00DC2841"/>
    <w:rsid w:val="00DD4082"/>
    <w:rsid w:val="00DD6EBA"/>
    <w:rsid w:val="00DE17E6"/>
    <w:rsid w:val="00DF4DDE"/>
    <w:rsid w:val="00DF5DD3"/>
    <w:rsid w:val="00DF716C"/>
    <w:rsid w:val="00E06CD8"/>
    <w:rsid w:val="00E07A1C"/>
    <w:rsid w:val="00E1385F"/>
    <w:rsid w:val="00E16E7C"/>
    <w:rsid w:val="00E200E2"/>
    <w:rsid w:val="00E20705"/>
    <w:rsid w:val="00E2139D"/>
    <w:rsid w:val="00E225FE"/>
    <w:rsid w:val="00E275CF"/>
    <w:rsid w:val="00E362CB"/>
    <w:rsid w:val="00E367EF"/>
    <w:rsid w:val="00E414C9"/>
    <w:rsid w:val="00E4508E"/>
    <w:rsid w:val="00E4513B"/>
    <w:rsid w:val="00E47776"/>
    <w:rsid w:val="00E519E7"/>
    <w:rsid w:val="00E62A39"/>
    <w:rsid w:val="00E6789D"/>
    <w:rsid w:val="00E709D0"/>
    <w:rsid w:val="00E76D92"/>
    <w:rsid w:val="00E77075"/>
    <w:rsid w:val="00E91848"/>
    <w:rsid w:val="00E9315A"/>
    <w:rsid w:val="00E93E4A"/>
    <w:rsid w:val="00EA3F42"/>
    <w:rsid w:val="00EB3A7D"/>
    <w:rsid w:val="00EC15D1"/>
    <w:rsid w:val="00EC3ABB"/>
    <w:rsid w:val="00EC6D02"/>
    <w:rsid w:val="00ED7F1E"/>
    <w:rsid w:val="00EE2222"/>
    <w:rsid w:val="00EE2355"/>
    <w:rsid w:val="00EE689B"/>
    <w:rsid w:val="00EF1ABD"/>
    <w:rsid w:val="00F03CC1"/>
    <w:rsid w:val="00F06F26"/>
    <w:rsid w:val="00F07C98"/>
    <w:rsid w:val="00F15993"/>
    <w:rsid w:val="00F25DE8"/>
    <w:rsid w:val="00F35EAC"/>
    <w:rsid w:val="00F42084"/>
    <w:rsid w:val="00F43EEF"/>
    <w:rsid w:val="00F44BC5"/>
    <w:rsid w:val="00F47B0B"/>
    <w:rsid w:val="00F50AC8"/>
    <w:rsid w:val="00F50BFC"/>
    <w:rsid w:val="00F61174"/>
    <w:rsid w:val="00F63D38"/>
    <w:rsid w:val="00F64528"/>
    <w:rsid w:val="00F6559B"/>
    <w:rsid w:val="00F66778"/>
    <w:rsid w:val="00F6792D"/>
    <w:rsid w:val="00F72135"/>
    <w:rsid w:val="00F8543B"/>
    <w:rsid w:val="00F91D76"/>
    <w:rsid w:val="00F96989"/>
    <w:rsid w:val="00FA04AF"/>
    <w:rsid w:val="00FA366D"/>
    <w:rsid w:val="00FA49DB"/>
    <w:rsid w:val="00FB1AE0"/>
    <w:rsid w:val="00FB52F4"/>
    <w:rsid w:val="00FC7524"/>
    <w:rsid w:val="00FD2CD5"/>
    <w:rsid w:val="00FD3211"/>
    <w:rsid w:val="00FD7099"/>
    <w:rsid w:val="00FE1BFB"/>
    <w:rsid w:val="00FE2B91"/>
    <w:rsid w:val="00FE5686"/>
    <w:rsid w:val="00FE6674"/>
    <w:rsid w:val="00FE71E6"/>
    <w:rsid w:val="00FF1D3D"/>
    <w:rsid w:val="00FF3998"/>
    <w:rsid w:val="00FF68A3"/>
    <w:rsid w:val="7DF3B2A7"/>
    <w:rsid w:val="9FBAB9E5"/>
    <w:rsid w:val="AFB62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ind w:firstLine="200" w:firstLineChars="200"/>
    </w:pPr>
    <w:rPr>
      <w:rFonts w:ascii="DengXian" w:hAnsi="DengXian" w:eastAsia="DengXian" w:cs="宋体"/>
      <w:kern w:val="0"/>
      <w:sz w:val="21"/>
      <w:szCs w:val="21"/>
      <w:lang w:val="en-US" w:eastAsia="zh-CN" w:bidi="ar-SA"/>
    </w:rPr>
  </w:style>
  <w:style w:type="paragraph" w:styleId="2">
    <w:name w:val="heading 1"/>
    <w:basedOn w:val="1"/>
    <w:link w:val="32"/>
    <w:qFormat/>
    <w:uiPriority w:val="9"/>
    <w:pPr>
      <w:spacing w:before="423" w:beforeLines="100" w:after="317" w:afterLines="75" w:line="400" w:lineRule="exact"/>
      <w:ind w:firstLine="0" w:firstLineChars="0"/>
      <w:jc w:val="center"/>
      <w:outlineLvl w:val="0"/>
    </w:pPr>
    <w:rPr>
      <w:rFonts w:eastAsia="宋体"/>
      <w:b/>
      <w:bCs/>
      <w:kern w:val="36"/>
      <w:sz w:val="24"/>
      <w:szCs w:val="24"/>
    </w:rPr>
  </w:style>
  <w:style w:type="paragraph" w:styleId="3">
    <w:name w:val="heading 2"/>
    <w:basedOn w:val="1"/>
    <w:next w:val="1"/>
    <w:link w:val="51"/>
    <w:unhideWhenUsed/>
    <w:qFormat/>
    <w:uiPriority w:val="9"/>
    <w:pPr>
      <w:keepNext/>
      <w:keepLines/>
      <w:spacing w:before="211" w:line="400" w:lineRule="exact"/>
      <w:ind w:firstLine="0" w:firstLineChars="0"/>
      <w:jc w:val="center"/>
      <w:outlineLvl w:val="1"/>
    </w:pPr>
    <w:rPr>
      <w:rFonts w:cstheme="majorBidi"/>
      <w:b/>
      <w:bCs/>
      <w:szCs w:val="32"/>
    </w:rPr>
  </w:style>
  <w:style w:type="paragraph" w:styleId="4">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spacing w:before="0"/>
      <w:ind w:left="1260"/>
    </w:pPr>
    <w:rPr>
      <w:rFonts w:asciiTheme="minorHAnsi" w:eastAsiaTheme="minorHAnsi"/>
      <w:sz w:val="18"/>
      <w:szCs w:val="18"/>
    </w:rPr>
  </w:style>
  <w:style w:type="paragraph" w:styleId="7">
    <w:name w:val="annotation text"/>
    <w:basedOn w:val="1"/>
    <w:link w:val="47"/>
    <w:unhideWhenUsed/>
    <w:qFormat/>
    <w:uiPriority w:val="99"/>
  </w:style>
  <w:style w:type="paragraph" w:styleId="8">
    <w:name w:val="toc 5"/>
    <w:basedOn w:val="1"/>
    <w:next w:val="1"/>
    <w:unhideWhenUsed/>
    <w:qFormat/>
    <w:uiPriority w:val="39"/>
    <w:pPr>
      <w:spacing w:before="0"/>
      <w:ind w:left="840"/>
    </w:pPr>
    <w:rPr>
      <w:rFonts w:asciiTheme="minorHAnsi" w:eastAsiaTheme="minorHAnsi"/>
      <w:sz w:val="18"/>
      <w:szCs w:val="18"/>
    </w:rPr>
  </w:style>
  <w:style w:type="paragraph" w:styleId="9">
    <w:name w:val="toc 3"/>
    <w:basedOn w:val="1"/>
    <w:next w:val="1"/>
    <w:unhideWhenUsed/>
    <w:qFormat/>
    <w:uiPriority w:val="39"/>
    <w:pPr>
      <w:spacing w:before="0"/>
      <w:ind w:left="420"/>
    </w:pPr>
    <w:rPr>
      <w:rFonts w:asciiTheme="minorHAnsi" w:eastAsiaTheme="minorHAnsi"/>
      <w:i/>
      <w:iCs/>
      <w:sz w:val="20"/>
      <w:szCs w:val="20"/>
    </w:rPr>
  </w:style>
  <w:style w:type="paragraph" w:styleId="10">
    <w:name w:val="toc 8"/>
    <w:basedOn w:val="1"/>
    <w:next w:val="1"/>
    <w:unhideWhenUsed/>
    <w:qFormat/>
    <w:uiPriority w:val="39"/>
    <w:pPr>
      <w:spacing w:before="0"/>
      <w:ind w:left="1470"/>
    </w:pPr>
    <w:rPr>
      <w:rFonts w:asciiTheme="minorHAnsi" w:eastAsiaTheme="minorHAnsi"/>
      <w:sz w:val="18"/>
      <w:szCs w:val="18"/>
    </w:rPr>
  </w:style>
  <w:style w:type="paragraph" w:styleId="11">
    <w:name w:val="Balloon Text"/>
    <w:basedOn w:val="1"/>
    <w:link w:val="49"/>
    <w:semiHidden/>
    <w:unhideWhenUsed/>
    <w:qFormat/>
    <w:uiPriority w:val="99"/>
    <w:rPr>
      <w:rFonts w:ascii="Times New Roman" w:hAnsi="Times New Roman" w:cs="Times New Roman"/>
      <w:sz w:val="18"/>
      <w:szCs w:val="18"/>
    </w:rPr>
  </w:style>
  <w:style w:type="paragraph" w:styleId="12">
    <w:name w:val="footer"/>
    <w:basedOn w:val="1"/>
    <w:link w:val="31"/>
    <w:unhideWhenUsed/>
    <w:qFormat/>
    <w:uiPriority w:val="99"/>
    <w:pPr>
      <w:tabs>
        <w:tab w:val="center" w:pos="4153"/>
        <w:tab w:val="right" w:pos="8306"/>
      </w:tabs>
      <w:snapToGrid w:val="0"/>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2"/>
    <w:next w:val="2"/>
    <w:unhideWhenUsed/>
    <w:qFormat/>
    <w:uiPriority w:val="39"/>
    <w:pPr>
      <w:tabs>
        <w:tab w:val="right" w:pos="9730"/>
      </w:tabs>
      <w:spacing w:before="0" w:beforeLines="0" w:after="0" w:afterLines="0" w:line="240" w:lineRule="auto"/>
      <w:jc w:val="left"/>
      <w:outlineLvl w:val="9"/>
    </w:pPr>
    <w:rPr>
      <w:rFonts w:asciiTheme="minorHAnsi"/>
      <w:b w:val="0"/>
      <w:caps/>
      <w:kern w:val="0"/>
      <w:sz w:val="21"/>
      <w:szCs w:val="20"/>
    </w:rPr>
  </w:style>
  <w:style w:type="paragraph" w:styleId="15">
    <w:name w:val="toc 4"/>
    <w:basedOn w:val="1"/>
    <w:next w:val="1"/>
    <w:unhideWhenUsed/>
    <w:qFormat/>
    <w:uiPriority w:val="39"/>
    <w:pPr>
      <w:spacing w:before="0"/>
      <w:ind w:left="630"/>
    </w:pPr>
    <w:rPr>
      <w:rFonts w:asciiTheme="minorHAnsi" w:eastAsiaTheme="minorHAnsi"/>
      <w:sz w:val="18"/>
      <w:szCs w:val="18"/>
    </w:rPr>
  </w:style>
  <w:style w:type="paragraph" w:styleId="16">
    <w:name w:val="Subtitle"/>
    <w:basedOn w:val="1"/>
    <w:next w:val="1"/>
    <w:link w:val="56"/>
    <w:qFormat/>
    <w:uiPriority w:val="11"/>
    <w:pPr>
      <w:spacing w:before="60" w:after="60" w:line="312" w:lineRule="auto"/>
      <w:jc w:val="center"/>
      <w:outlineLvl w:val="1"/>
    </w:pPr>
    <w:rPr>
      <w:rFonts w:asciiTheme="minorHAnsi" w:hAnsiTheme="minorHAnsi" w:cstheme="minorBidi"/>
      <w:bCs/>
      <w:kern w:val="28"/>
      <w:szCs w:val="32"/>
    </w:rPr>
  </w:style>
  <w:style w:type="paragraph" w:styleId="17">
    <w:name w:val="toc 6"/>
    <w:basedOn w:val="1"/>
    <w:next w:val="1"/>
    <w:unhideWhenUsed/>
    <w:qFormat/>
    <w:uiPriority w:val="39"/>
    <w:pPr>
      <w:spacing w:before="0"/>
      <w:ind w:left="1050"/>
    </w:pPr>
    <w:rPr>
      <w:rFonts w:asciiTheme="minorHAnsi" w:eastAsiaTheme="minorHAnsi"/>
      <w:sz w:val="18"/>
      <w:szCs w:val="18"/>
    </w:rPr>
  </w:style>
  <w:style w:type="paragraph" w:styleId="18">
    <w:name w:val="toc 2"/>
    <w:basedOn w:val="1"/>
    <w:next w:val="1"/>
    <w:unhideWhenUsed/>
    <w:qFormat/>
    <w:uiPriority w:val="39"/>
    <w:pPr>
      <w:spacing w:before="0" w:beforeLines="0"/>
    </w:pPr>
    <w:rPr>
      <w:rFonts w:asciiTheme="minorHAnsi" w:eastAsiaTheme="minorHAnsi"/>
      <w:smallCaps/>
      <w:szCs w:val="20"/>
    </w:rPr>
  </w:style>
  <w:style w:type="paragraph" w:styleId="19">
    <w:name w:val="toc 9"/>
    <w:basedOn w:val="1"/>
    <w:next w:val="1"/>
    <w:unhideWhenUsed/>
    <w:qFormat/>
    <w:uiPriority w:val="39"/>
    <w:pPr>
      <w:spacing w:before="0"/>
      <w:ind w:left="1680"/>
    </w:pPr>
    <w:rPr>
      <w:rFonts w:asciiTheme="minorHAnsi" w:eastAsiaTheme="minorHAnsi"/>
      <w:sz w:val="18"/>
      <w:szCs w:val="18"/>
    </w:rPr>
  </w:style>
  <w:style w:type="paragraph" w:styleId="20">
    <w:name w:val="Normal (Web)"/>
    <w:basedOn w:val="1"/>
    <w:unhideWhenUsed/>
    <w:qFormat/>
    <w:uiPriority w:val="99"/>
    <w:pPr>
      <w:spacing w:before="100" w:beforeAutospacing="1" w:after="100" w:afterAutospacing="1"/>
    </w:pPr>
  </w:style>
  <w:style w:type="paragraph" w:styleId="21">
    <w:name w:val="Title"/>
    <w:basedOn w:val="1"/>
    <w:next w:val="1"/>
    <w:link w:val="55"/>
    <w:qFormat/>
    <w:uiPriority w:val="10"/>
    <w:pPr>
      <w:spacing w:before="240" w:after="60"/>
      <w:jc w:val="center"/>
      <w:outlineLvl w:val="0"/>
    </w:pPr>
    <w:rPr>
      <w:rFonts w:eastAsia="Songti SC" w:asciiTheme="majorHAnsi" w:hAnsiTheme="majorHAnsi" w:cstheme="majorBidi"/>
      <w:b/>
      <w:bCs/>
      <w:sz w:val="32"/>
      <w:szCs w:val="32"/>
    </w:rPr>
  </w:style>
  <w:style w:type="paragraph" w:styleId="22">
    <w:name w:val="annotation subject"/>
    <w:basedOn w:val="7"/>
    <w:next w:val="7"/>
    <w:link w:val="48"/>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semiHidden/>
    <w:unhideWhenUsed/>
    <w:qFormat/>
    <w:uiPriority w:val="99"/>
  </w:style>
  <w:style w:type="character" w:styleId="27">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8">
    <w:name w:val="Hyperlink"/>
    <w:basedOn w:val="25"/>
    <w:unhideWhenUsed/>
    <w:qFormat/>
    <w:uiPriority w:val="99"/>
    <w:rPr>
      <w:color w:val="0000FF"/>
      <w:u w:val="none"/>
    </w:rPr>
  </w:style>
  <w:style w:type="character" w:styleId="29">
    <w:name w:val="annotation reference"/>
    <w:basedOn w:val="25"/>
    <w:semiHidden/>
    <w:unhideWhenUsed/>
    <w:qFormat/>
    <w:uiPriority w:val="99"/>
    <w:rPr>
      <w:sz w:val="21"/>
      <w:szCs w:val="21"/>
    </w:rPr>
  </w:style>
  <w:style w:type="character" w:customStyle="1" w:styleId="30">
    <w:name w:val="页眉 字符"/>
    <w:basedOn w:val="25"/>
    <w:link w:val="13"/>
    <w:qFormat/>
    <w:uiPriority w:val="99"/>
    <w:rPr>
      <w:sz w:val="18"/>
      <w:szCs w:val="18"/>
    </w:rPr>
  </w:style>
  <w:style w:type="character" w:customStyle="1" w:styleId="31">
    <w:name w:val="页脚 字符"/>
    <w:basedOn w:val="25"/>
    <w:link w:val="12"/>
    <w:qFormat/>
    <w:uiPriority w:val="99"/>
    <w:rPr>
      <w:sz w:val="18"/>
      <w:szCs w:val="18"/>
    </w:rPr>
  </w:style>
  <w:style w:type="character" w:customStyle="1" w:styleId="32">
    <w:name w:val="标题 1 字符"/>
    <w:basedOn w:val="25"/>
    <w:link w:val="2"/>
    <w:qFormat/>
    <w:uiPriority w:val="9"/>
    <w:rPr>
      <w:rFonts w:ascii="DengXian" w:hAnsi="DengXian" w:eastAsia="宋体" w:cs="宋体"/>
      <w:b/>
      <w:bCs/>
      <w:kern w:val="36"/>
    </w:rPr>
  </w:style>
  <w:style w:type="paragraph" w:customStyle="1" w:styleId="33">
    <w:name w:val="doc-a"/>
    <w:basedOn w:val="1"/>
    <w:qFormat/>
    <w:uiPriority w:val="0"/>
    <w:pPr>
      <w:spacing w:before="100" w:beforeAutospacing="1" w:after="100" w:afterAutospacing="1"/>
      <w:ind w:firstLine="480"/>
    </w:pPr>
    <w:rPr>
      <w:rFonts w:ascii="微软雅黑" w:hAnsi="微软雅黑" w:eastAsia="微软雅黑"/>
    </w:rPr>
  </w:style>
  <w:style w:type="paragraph" w:customStyle="1" w:styleId="34">
    <w:name w:val="cnsubtitle"/>
    <w:basedOn w:val="1"/>
    <w:semiHidden/>
    <w:qFormat/>
    <w:uiPriority w:val="99"/>
    <w:pPr>
      <w:spacing w:before="315" w:after="315" w:line="300" w:lineRule="exact"/>
    </w:pPr>
    <w:rPr>
      <w:rFonts w:ascii="微软雅黑" w:hAnsi="微软雅黑" w:eastAsia="微软雅黑"/>
    </w:rPr>
  </w:style>
  <w:style w:type="paragraph" w:customStyle="1" w:styleId="35">
    <w:name w:val="cntitle"/>
    <w:basedOn w:val="1"/>
    <w:semiHidden/>
    <w:qFormat/>
    <w:uiPriority w:val="99"/>
    <w:pPr>
      <w:spacing w:before="150" w:after="150"/>
      <w:ind w:left="150" w:right="150"/>
      <w:jc w:val="center"/>
    </w:pPr>
    <w:rPr>
      <w:rFonts w:ascii="微软雅黑" w:hAnsi="微软雅黑" w:eastAsia="微软雅黑"/>
      <w:b/>
      <w:bCs/>
      <w:vanish/>
    </w:rPr>
  </w:style>
  <w:style w:type="paragraph" w:customStyle="1" w:styleId="36">
    <w:name w:val="promulgatetitle"/>
    <w:basedOn w:val="1"/>
    <w:semiHidden/>
    <w:qFormat/>
    <w:uiPriority w:val="99"/>
    <w:pPr>
      <w:spacing w:before="100" w:beforeAutospacing="1" w:after="100" w:afterAutospacing="1"/>
      <w:jc w:val="center"/>
    </w:pPr>
    <w:rPr>
      <w:rFonts w:ascii="微软雅黑" w:hAnsi="微软雅黑" w:eastAsia="微软雅黑"/>
      <w:b/>
      <w:bCs/>
      <w:vanish/>
    </w:rPr>
  </w:style>
  <w:style w:type="paragraph" w:customStyle="1" w:styleId="37">
    <w:name w:val="promulgatesubtitle"/>
    <w:basedOn w:val="1"/>
    <w:semiHidden/>
    <w:qFormat/>
    <w:uiPriority w:val="99"/>
    <w:pPr>
      <w:spacing w:before="150" w:after="150"/>
      <w:ind w:left="150" w:right="150"/>
      <w:jc w:val="center"/>
    </w:pPr>
    <w:rPr>
      <w:rFonts w:ascii="微软雅黑" w:hAnsi="微软雅黑" w:eastAsia="微软雅黑"/>
      <w:sz w:val="23"/>
      <w:szCs w:val="23"/>
    </w:rPr>
  </w:style>
  <w:style w:type="paragraph" w:customStyle="1" w:styleId="38">
    <w:name w:val="promulgatedate"/>
    <w:basedOn w:val="1"/>
    <w:qFormat/>
    <w:uiPriority w:val="0"/>
    <w:pPr>
      <w:jc w:val="right"/>
    </w:pPr>
  </w:style>
  <w:style w:type="paragraph" w:customStyle="1" w:styleId="39">
    <w:name w:val="promulgatesignatory"/>
    <w:basedOn w:val="1"/>
    <w:qFormat/>
    <w:uiPriority w:val="0"/>
    <w:pPr>
      <w:jc w:val="right"/>
    </w:pPr>
  </w:style>
  <w:style w:type="paragraph" w:customStyle="1" w:styleId="40">
    <w:name w:val="标题1"/>
    <w:basedOn w:val="1"/>
    <w:semiHidden/>
    <w:qFormat/>
    <w:uiPriority w:val="99"/>
    <w:pPr>
      <w:spacing w:before="100" w:beforeAutospacing="1" w:after="100" w:afterAutospacing="1"/>
      <w:ind w:firstLine="480"/>
    </w:pPr>
    <w:rPr>
      <w:rFonts w:ascii="微软雅黑" w:hAnsi="微软雅黑" w:eastAsia="微软雅黑"/>
    </w:rPr>
  </w:style>
  <w:style w:type="paragraph" w:customStyle="1" w:styleId="41">
    <w:name w:val="catalog-a"/>
    <w:basedOn w:val="1"/>
    <w:semiHidden/>
    <w:qFormat/>
    <w:uiPriority w:val="99"/>
    <w:pPr>
      <w:spacing w:before="100" w:beforeAutospacing="1" w:after="100" w:afterAutospacing="1"/>
    </w:pPr>
  </w:style>
  <w:style w:type="character" w:customStyle="1" w:styleId="42">
    <w:name w:val="chaptertitle"/>
    <w:basedOn w:val="25"/>
    <w:qFormat/>
    <w:uiPriority w:val="0"/>
    <w:rPr>
      <w:rFonts w:hint="eastAsia" w:ascii="微软雅黑" w:hAnsi="微软雅黑" w:eastAsia="微软雅黑"/>
      <w:b/>
      <w:bCs/>
      <w:sz w:val="21"/>
      <w:szCs w:val="21"/>
    </w:rPr>
  </w:style>
  <w:style w:type="character" w:customStyle="1" w:styleId="43">
    <w:name w:val="metaname1"/>
    <w:basedOn w:val="25"/>
    <w:qFormat/>
    <w:uiPriority w:val="0"/>
    <w:rPr>
      <w:rFonts w:hint="eastAsia" w:ascii="微软雅黑" w:hAnsi="微软雅黑" w:eastAsia="微软雅黑"/>
      <w:b/>
      <w:bCs/>
      <w:sz w:val="21"/>
      <w:szCs w:val="21"/>
    </w:rPr>
  </w:style>
  <w:style w:type="character" w:customStyle="1" w:styleId="44">
    <w:name w:val="sect2title1"/>
    <w:basedOn w:val="25"/>
    <w:qFormat/>
    <w:uiPriority w:val="0"/>
    <w:rPr>
      <w:rFonts w:hint="eastAsia" w:ascii="微软雅黑" w:hAnsi="微软雅黑" w:eastAsia="微软雅黑"/>
      <w:b/>
      <w:bCs/>
      <w:sz w:val="21"/>
      <w:szCs w:val="21"/>
    </w:rPr>
  </w:style>
  <w:style w:type="character" w:customStyle="1" w:styleId="45">
    <w:name w:val="title1"/>
    <w:basedOn w:val="25"/>
    <w:qFormat/>
    <w:uiPriority w:val="0"/>
    <w:rPr>
      <w:rFonts w:hint="eastAsia" w:ascii="微软雅黑" w:hAnsi="微软雅黑" w:eastAsia="微软雅黑"/>
      <w:sz w:val="21"/>
      <w:szCs w:val="21"/>
    </w:rPr>
  </w:style>
  <w:style w:type="character" w:customStyle="1" w:styleId="46">
    <w:name w:val="sect1title1"/>
    <w:basedOn w:val="25"/>
    <w:qFormat/>
    <w:uiPriority w:val="0"/>
    <w:rPr>
      <w:rFonts w:hint="eastAsia" w:ascii="微软雅黑" w:hAnsi="微软雅黑" w:eastAsia="微软雅黑"/>
      <w:b/>
      <w:bCs/>
      <w:sz w:val="21"/>
      <w:szCs w:val="21"/>
    </w:rPr>
  </w:style>
  <w:style w:type="character" w:customStyle="1" w:styleId="47">
    <w:name w:val="批注文字 字符"/>
    <w:basedOn w:val="25"/>
    <w:link w:val="7"/>
    <w:qFormat/>
    <w:uiPriority w:val="99"/>
    <w:rPr>
      <w:rFonts w:ascii="宋体" w:hAnsi="宋体" w:eastAsia="宋体" w:cs="宋体"/>
      <w:kern w:val="0"/>
    </w:rPr>
  </w:style>
  <w:style w:type="character" w:customStyle="1" w:styleId="48">
    <w:name w:val="批注主题 字符"/>
    <w:basedOn w:val="47"/>
    <w:link w:val="22"/>
    <w:semiHidden/>
    <w:qFormat/>
    <w:uiPriority w:val="99"/>
    <w:rPr>
      <w:rFonts w:ascii="宋体" w:hAnsi="宋体" w:eastAsia="宋体" w:cs="宋体"/>
      <w:b/>
      <w:bCs/>
      <w:kern w:val="0"/>
    </w:rPr>
  </w:style>
  <w:style w:type="character" w:customStyle="1" w:styleId="49">
    <w:name w:val="批注框文本 字符"/>
    <w:basedOn w:val="25"/>
    <w:link w:val="11"/>
    <w:semiHidden/>
    <w:qFormat/>
    <w:uiPriority w:val="99"/>
    <w:rPr>
      <w:rFonts w:ascii="Times New Roman" w:hAnsi="Times New Roman" w:eastAsia="宋体" w:cs="Times New Roman"/>
      <w:kern w:val="0"/>
      <w:sz w:val="18"/>
      <w:szCs w:val="18"/>
    </w:rPr>
  </w:style>
  <w:style w:type="character" w:customStyle="1" w:styleId="50">
    <w:name w:val="标题 3 字符"/>
    <w:basedOn w:val="25"/>
    <w:link w:val="4"/>
    <w:qFormat/>
    <w:uiPriority w:val="9"/>
    <w:rPr>
      <w:rFonts w:ascii="DengXian" w:hAnsi="DengXian" w:eastAsia="DengXian" w:cs="宋体"/>
      <w:b/>
      <w:bCs/>
      <w:kern w:val="0"/>
      <w:szCs w:val="32"/>
    </w:rPr>
  </w:style>
  <w:style w:type="character" w:customStyle="1" w:styleId="51">
    <w:name w:val="标题 2 字符"/>
    <w:basedOn w:val="25"/>
    <w:link w:val="3"/>
    <w:qFormat/>
    <w:uiPriority w:val="9"/>
    <w:rPr>
      <w:rFonts w:ascii="DengXian" w:hAnsi="DengXian" w:eastAsia="DengXian" w:cstheme="majorBidi"/>
      <w:b/>
      <w:bCs/>
      <w:kern w:val="0"/>
      <w:sz w:val="21"/>
      <w:szCs w:val="32"/>
    </w:rPr>
  </w:style>
  <w:style w:type="paragraph" w:customStyle="1" w:styleId="52">
    <w:name w:val="TOC Heading"/>
    <w:basedOn w:val="2"/>
    <w:next w:val="1"/>
    <w:unhideWhenUsed/>
    <w:qFormat/>
    <w:uiPriority w:val="39"/>
    <w:pPr>
      <w:keepNext/>
      <w:keepLines/>
      <w:spacing w:before="480" w:after="0" w:line="276" w:lineRule="auto"/>
      <w:outlineLvl w:val="9"/>
    </w:pPr>
    <w:rPr>
      <w:rFonts w:asciiTheme="majorHAnsi" w:hAnsiTheme="majorHAnsi" w:eastAsiaTheme="majorEastAsia" w:cstheme="majorBidi"/>
      <w:color w:val="2F5597" w:themeColor="accent1" w:themeShade="BF"/>
      <w:kern w:val="0"/>
      <w:szCs w:val="28"/>
    </w:rPr>
  </w:style>
  <w:style w:type="table" w:customStyle="1" w:styleId="53">
    <w:name w:val="Grid Table Light"/>
    <w:basedOn w:val="23"/>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54">
    <w:name w:val="Revision"/>
    <w:hidden/>
    <w:semiHidden/>
    <w:qFormat/>
    <w:uiPriority w:val="99"/>
    <w:rPr>
      <w:rFonts w:ascii="宋体" w:hAnsi="宋体" w:eastAsia="宋体" w:cs="宋体"/>
      <w:kern w:val="0"/>
      <w:sz w:val="24"/>
      <w:szCs w:val="24"/>
      <w:lang w:val="en-US" w:eastAsia="zh-CN" w:bidi="ar-SA"/>
    </w:rPr>
  </w:style>
  <w:style w:type="character" w:customStyle="1" w:styleId="55">
    <w:name w:val="标题 字符"/>
    <w:basedOn w:val="25"/>
    <w:link w:val="21"/>
    <w:qFormat/>
    <w:uiPriority w:val="10"/>
    <w:rPr>
      <w:rFonts w:eastAsia="Songti SC" w:asciiTheme="majorHAnsi" w:hAnsiTheme="majorHAnsi" w:cstheme="majorBidi"/>
      <w:b/>
      <w:bCs/>
      <w:kern w:val="0"/>
      <w:sz w:val="32"/>
      <w:szCs w:val="32"/>
    </w:rPr>
  </w:style>
  <w:style w:type="character" w:customStyle="1" w:styleId="56">
    <w:name w:val="副标题 字符"/>
    <w:basedOn w:val="25"/>
    <w:link w:val="16"/>
    <w:qFormat/>
    <w:uiPriority w:val="11"/>
    <w:rPr>
      <w:rFonts w:eastAsia="DengXian"/>
      <w:bCs/>
      <w:kern w:val="28"/>
      <w:sz w:val="21"/>
      <w:szCs w:val="32"/>
    </w:rPr>
  </w:style>
  <w:style w:type="paragraph" w:styleId="57">
    <w:name w:val="Quote"/>
    <w:basedOn w:val="1"/>
    <w:next w:val="1"/>
    <w:link w:val="58"/>
    <w:qFormat/>
    <w:uiPriority w:val="29"/>
    <w:pPr>
      <w:spacing w:before="25" w:beforeLines="25" w:line="240" w:lineRule="exact"/>
    </w:pPr>
    <w:rPr>
      <w:iCs/>
      <w:color w:val="404040" w:themeColor="text1" w:themeTint="BF"/>
      <w14:textFill>
        <w14:solidFill>
          <w14:schemeClr w14:val="tx1">
            <w14:lumMod w14:val="75000"/>
            <w14:lumOff w14:val="25000"/>
          </w14:schemeClr>
        </w14:solidFill>
      </w14:textFill>
    </w:rPr>
  </w:style>
  <w:style w:type="character" w:customStyle="1" w:styleId="58">
    <w:name w:val="引用 字符"/>
    <w:basedOn w:val="25"/>
    <w:link w:val="57"/>
    <w:qFormat/>
    <w:uiPriority w:val="29"/>
    <w:rPr>
      <w:rFonts w:ascii="DengXian" w:hAnsi="DengXian" w:eastAsia="DengXian" w:cs="宋体"/>
      <w:iCs/>
      <w:color w:val="404040" w:themeColor="text1" w:themeTint="BF"/>
      <w:kern w:val="0"/>
      <w:sz w:val="21"/>
      <w:szCs w:val="21"/>
      <w14:textFill>
        <w14:solidFill>
          <w14:schemeClr w14:val="tx1">
            <w14:lumMod w14:val="75000"/>
            <w14:lumOff w14:val="25000"/>
          </w14:schemeClr>
        </w14:solidFill>
      </w14:textFill>
    </w:rPr>
  </w:style>
  <w:style w:type="character" w:customStyle="1" w:styleId="59">
    <w:name w:val="标题 4 字符"/>
    <w:basedOn w:val="25"/>
    <w:link w:val="5"/>
    <w:semiHidden/>
    <w:qFormat/>
    <w:uiPriority w:val="9"/>
    <w:rPr>
      <w:rFonts w:asciiTheme="majorHAnsi" w:hAnsiTheme="majorHAnsi" w:eastAsiaTheme="majorEastAsia" w:cstheme="majorBidi"/>
      <w:b/>
      <w:bCs/>
      <w:kern w:val="0"/>
      <w:sz w:val="28"/>
      <w:szCs w:val="28"/>
    </w:rPr>
  </w:style>
  <w:style w:type="paragraph" w:styleId="60">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1254</Words>
  <Characters>7151</Characters>
  <Lines>59</Lines>
  <Paragraphs>16</Paragraphs>
  <TotalTime>8</TotalTime>
  <ScaleCrop>false</ScaleCrop>
  <LinksUpToDate>false</LinksUpToDate>
  <CharactersWithSpaces>8389</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2025-11-05T08:44:00Z</dcterms:created>
  <dc:creator>XF</dc:creator>
  <cp:lastModifiedBy>pcc</cp:lastModifiedBy>
  <cp:lastPrinted>2025-12-25T23:27:00Z</cp:lastPrinted>
  <dcterms:modified xsi:type="dcterms:W3CDTF">2025-12-25T15:52:21Z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DE46A2EF7A643022BED74C69118AC6E7</vt:lpwstr>
  </property>
</Properties>
</file>