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041CD">
      <w:pPr>
        <w:widowControl/>
        <w:spacing w:line="360" w:lineRule="auto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附件：          </w:t>
      </w:r>
      <w:bookmarkStart w:id="0" w:name="_GoBack"/>
      <w:bookmarkEnd w:id="0"/>
      <w:r>
        <w:rPr>
          <w:rFonts w:ascii="宋体" w:hAnsi="宋体" w:cs="宋体"/>
          <w:b/>
          <w:kern w:val="0"/>
          <w:sz w:val="24"/>
        </w:rPr>
        <w:t>养护小修维护作业安全设施配置要求（一套）</w:t>
      </w:r>
    </w:p>
    <w:tbl>
      <w:tblPr>
        <w:tblStyle w:val="4"/>
        <w:tblW w:w="809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749"/>
        <w:gridCol w:w="992"/>
        <w:gridCol w:w="2551"/>
      </w:tblGrid>
      <w:tr w14:paraId="0C67C6B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297FF930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b/>
                <w:bCs/>
                <w:sz w:val="24"/>
              </w:rPr>
            </w:pPr>
            <w:r>
              <w:rPr>
                <w:rFonts w:hint="eastAsia" w:ascii="宋体" w:hAnsi="宋体" w:cstheme="minorEastAsia"/>
                <w:b/>
                <w:bCs/>
                <w:sz w:val="24"/>
              </w:rPr>
              <w:t>设施名</w:t>
            </w:r>
            <w:r>
              <w:rPr>
                <w:rFonts w:hint="eastAsia" w:ascii="宋体" w:hAnsi="宋体" w:cstheme="minorEastAsia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theme="minorEastAsia"/>
                <w:b/>
                <w:bCs/>
                <w:sz w:val="24"/>
              </w:rPr>
              <w:t>称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7ADD1F8E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b/>
                <w:bCs/>
                <w:sz w:val="24"/>
              </w:rPr>
            </w:pPr>
            <w:r>
              <w:rPr>
                <w:rFonts w:hint="eastAsia" w:ascii="宋体" w:hAnsi="宋体" w:cstheme="minorEastAsia"/>
                <w:b/>
                <w:bCs/>
                <w:sz w:val="24"/>
              </w:rPr>
              <w:t>图例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99ECB36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b/>
                <w:bCs/>
                <w:sz w:val="24"/>
              </w:rPr>
            </w:pPr>
            <w:r>
              <w:rPr>
                <w:rFonts w:hint="eastAsia" w:ascii="宋体" w:hAnsi="宋体" w:cstheme="minorEastAsia"/>
                <w:b/>
                <w:bCs/>
                <w:sz w:val="24"/>
              </w:rPr>
              <w:t>数量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7B866C8C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b/>
                <w:bCs/>
                <w:sz w:val="24"/>
              </w:rPr>
            </w:pPr>
            <w:r>
              <w:rPr>
                <w:rFonts w:hint="eastAsia" w:ascii="宋体" w:hAnsi="宋体" w:cstheme="minorEastAsia"/>
                <w:b/>
                <w:bCs/>
                <w:sz w:val="24"/>
              </w:rPr>
              <w:t>备注</w:t>
            </w:r>
          </w:p>
        </w:tc>
      </w:tr>
      <w:tr w14:paraId="1BDD699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23CEE088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施工标志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3B550BF5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677545" cy="579755"/>
                  <wp:effectExtent l="0" t="0" r="8255" b="10795"/>
                  <wp:docPr id="2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080" cy="5837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779780" cy="396240"/>
                  <wp:effectExtent l="0" t="0" r="1270" b="3810"/>
                  <wp:docPr id="2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751" cy="4016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02E0E1D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2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7F2E1810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按国标规格和样式。适用于占道施工布控。</w:t>
            </w:r>
          </w:p>
        </w:tc>
      </w:tr>
      <w:tr w14:paraId="7C4DB3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177E33DA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施工长度标志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18FB84D7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545465" cy="521335"/>
                  <wp:effectExtent l="0" t="0" r="6985" b="12065"/>
                  <wp:docPr id="25" name="图片 11" descr="7ffc60c6c2cc223f756b737cf463bb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1" descr="7ffc60c6c2cc223f756b737cf463bb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329" cy="52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DE76A84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2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4BAE88BD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按国标规格和样式。适用于占道施工布控。</w:t>
            </w:r>
          </w:p>
        </w:tc>
      </w:tr>
      <w:tr w14:paraId="3D1FD0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43288317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限速标志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0FDD524C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513715" cy="485775"/>
                  <wp:effectExtent l="0" t="0" r="635" b="9525"/>
                  <wp:docPr id="26" name="图片 28" descr="da19e9c4110787d2155b9637b147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8" descr="da19e9c4110787d2155b9637b147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90" cy="4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8F275EF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6F0EA58E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按国标规格和样式。适用于占道施工布控。</w:t>
            </w:r>
          </w:p>
        </w:tc>
      </w:tr>
      <w:tr w14:paraId="18BEEB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11498034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限速标志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601F72DD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591185" cy="552450"/>
                  <wp:effectExtent l="0" t="0" r="18415" b="0"/>
                  <wp:docPr id="27" name="图片 29" descr="微信图片_202012302127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9" descr="微信图片_202012302127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113" cy="553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34838AA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7914B704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按国标规格和样式。适用于占道施工布控。</w:t>
            </w:r>
          </w:p>
        </w:tc>
      </w:tr>
      <w:tr w14:paraId="0ABF89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2D709835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限速标志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50D17934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579120" cy="563245"/>
                  <wp:effectExtent l="0" t="0" r="11430" b="8255"/>
                  <wp:docPr id="28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118" cy="5641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E8302F2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03D1D8AD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按国标规格和样式。适用于占道施工布控。</w:t>
            </w:r>
          </w:p>
        </w:tc>
      </w:tr>
      <w:tr w14:paraId="28036E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7CC031FC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限速标志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28C1E9E7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647700" cy="538480"/>
                  <wp:effectExtent l="0" t="0" r="0" b="13970"/>
                  <wp:docPr id="29" name="图片 1" descr="C:\Users\ADMINI~1\AppData\Local\Temp\1611902147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1" descr="C:\Users\ADMINI~1\AppData\Local\Temp\1611902147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04" cy="5465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4276E41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3E2BA30D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按国标规格和样式。适用于占道施工布控。</w:t>
            </w:r>
          </w:p>
        </w:tc>
      </w:tr>
      <w:tr w14:paraId="2905C9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237302CC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车道数减少标志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01C56386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463550" cy="554990"/>
                  <wp:effectExtent l="0" t="0" r="12700" b="16510"/>
                  <wp:docPr id="30" name="图片 7" descr="080b1c9000b21e2a5979e6aebc3bcc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7" descr="080b1c9000b21e2a5979e6aebc3bcc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195" cy="5655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73E9B0C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1C82540C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橙底黑图案，按国标规格和样式。适用于占道施工布控。</w:t>
            </w:r>
          </w:p>
        </w:tc>
      </w:tr>
      <w:tr w14:paraId="69F396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3B8B658E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禁止超车标志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5F5A4903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591820" cy="521970"/>
                  <wp:effectExtent l="0" t="0" r="17780" b="11430"/>
                  <wp:docPr id="31" name="图片 8" descr="b75f6bd78190b4c86f9c78b857510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8" descr="b75f6bd78190b4c86f9c78b857510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689" cy="523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8AAB099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1A4599A6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按国标规格和样式。适用于占道施工布控。</w:t>
            </w:r>
          </w:p>
        </w:tc>
      </w:tr>
      <w:tr w14:paraId="29C233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06ADA9DF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解除限速标志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7DEF0F43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572135" cy="557530"/>
                  <wp:effectExtent l="0" t="0" r="18415" b="13970"/>
                  <wp:docPr id="32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899" cy="5588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032A04F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08781AC2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按国标规格和样式。适用于占道施工布控。</w:t>
            </w:r>
          </w:p>
        </w:tc>
      </w:tr>
      <w:tr w14:paraId="5F4F85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10B45EE5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解除限速标志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1F40CAD0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554990" cy="554990"/>
                  <wp:effectExtent l="0" t="0" r="16510" b="16510"/>
                  <wp:docPr id="33" name="图片 22" descr="http://www.nxqxc.com/uploads/allimg/170608/1-1F60Q1043593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22" descr="http://www.nxqxc.com/uploads/allimg/170608/1-1F60Q1043593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434" cy="5574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EE2DE75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319B1BF5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按国标规格和样式。适用于占道施工布控。</w:t>
            </w:r>
          </w:p>
        </w:tc>
      </w:tr>
      <w:tr w14:paraId="035A9D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1A860F05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解除限速标志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71250B71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572135" cy="502920"/>
                  <wp:effectExtent l="0" t="0" r="18415" b="11430"/>
                  <wp:docPr id="34" name="图片 2" descr="C:\Users\ADMINI~1\AppData\Local\Temp\1611902438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2" descr="C:\Users\ADMINI~1\AppData\Local\Temp\1611902438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852" cy="5059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98B126A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05AB722E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按国标规格和样式。适用于占道施工布控。</w:t>
            </w:r>
          </w:p>
        </w:tc>
      </w:tr>
      <w:tr w14:paraId="300198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55FD57EC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解除禁止超车标志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2AD0ED37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591185" cy="545465"/>
                  <wp:effectExtent l="0" t="0" r="18415" b="6985"/>
                  <wp:docPr id="35" name="图片 26" descr="f0235362ada11637e0b03d392eea9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26" descr="f0235362ada11637e0b03d392eea9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921" cy="5514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6BE70FE">
            <w:pPr>
              <w:tabs>
                <w:tab w:val="left" w:pos="2626"/>
              </w:tabs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2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38E7D460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按国标规格和样式。适用于占道施工布控。</w:t>
            </w:r>
          </w:p>
        </w:tc>
      </w:tr>
      <w:tr w14:paraId="65B778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6D75009B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LED导向标志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12D0595D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114300" distR="114300">
                  <wp:extent cx="643890" cy="327660"/>
                  <wp:effectExtent l="0" t="0" r="3810" b="15240"/>
                  <wp:docPr id="36" name="图片 10" descr="432f4187b454ea3e1f7e51a6bd19da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10" descr="432f4187b454ea3e1f7e51a6bd19da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890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A8C2614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27E656E8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橙底黑图案，按国标规格和样式。适用于占道施工布控。</w:t>
            </w:r>
          </w:p>
        </w:tc>
      </w:tr>
      <w:tr w14:paraId="489CB6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6C74A3C9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交通锥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7A4CF470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114300" distR="114300">
                  <wp:extent cx="250190" cy="485140"/>
                  <wp:effectExtent l="0" t="0" r="16510" b="10160"/>
                  <wp:docPr id="37" name="图片 3" descr="77f94eeb1ff3bd87b9ad390fba9fe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" descr="77f94eeb1ff3bd87b9ad390fba9fe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190" cy="485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38C8757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50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3D3FA7F5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按国标规格和样式。适用于占道施工布控。</w:t>
            </w:r>
          </w:p>
        </w:tc>
      </w:tr>
      <w:tr w14:paraId="5C19EC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5878ADF1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稳定发光灯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28744BD2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307340" cy="416560"/>
                  <wp:effectExtent l="0" t="0" r="16510" b="2540"/>
                  <wp:docPr id="3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174" cy="423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0ABCF71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50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17CC7CD8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适用于夜间施工场地。</w:t>
            </w:r>
          </w:p>
        </w:tc>
      </w:tr>
      <w:tr w14:paraId="79D477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087AFC9E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主动预警设备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553EBB75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381000" cy="478155"/>
                  <wp:effectExtent l="0" t="0" r="0" b="17145"/>
                  <wp:docPr id="39" name="图片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63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318" cy="494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4046881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70DE5A0D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将养护施工信息推送至主流的导航平台</w:t>
            </w:r>
          </w:p>
        </w:tc>
      </w:tr>
      <w:tr w14:paraId="750450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22166571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警示频闪灯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45B6495B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337820" cy="424180"/>
                  <wp:effectExtent l="0" t="0" r="5080" b="13970"/>
                  <wp:docPr id="40" name="图片 9" descr="bcbea36400a2d25ec2b9cc11b4aa0f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9" descr="bcbea36400a2d25ec2b9cc11b4aa0f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755" cy="4291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68C03ED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2ED14520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黄色、蓝色相间闪光，可视距离≥150m，适用于夜间施工场地。</w:t>
            </w:r>
          </w:p>
        </w:tc>
      </w:tr>
      <w:tr w14:paraId="57CFCF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207452F0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附设警示灯的路栏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0FD9E94F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584200" cy="453390"/>
                  <wp:effectExtent l="0" t="0" r="6350" b="3810"/>
                  <wp:docPr id="62" name="图片 12" descr="ee08e9cff671bf3810bb0c8a324f24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12" descr="ee08e9cff671bf3810bb0c8a324f24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854" cy="461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B56BC27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2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5B2487B2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按国标规格和样式。适用于施工场地布控前、后两端。</w:t>
            </w:r>
          </w:p>
        </w:tc>
      </w:tr>
      <w:tr w14:paraId="77F396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0975FF11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路栏（铁马）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5AE48B2E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571500" cy="413385"/>
                  <wp:effectExtent l="0" t="0" r="0" b="5715"/>
                  <wp:docPr id="64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933" cy="418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3420F02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40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16370E0D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适用于车行道、人行道、天桥、地通等占道施工围挡。</w:t>
            </w:r>
          </w:p>
        </w:tc>
      </w:tr>
      <w:tr w14:paraId="2B3D12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23BC1821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伸缩围栏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37B1EE40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firstLine="511" w:firstLineChars="213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558800" cy="522605"/>
                  <wp:effectExtent l="0" t="0" r="12700" b="10795"/>
                  <wp:docPr id="6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215" cy="5308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14A4B1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10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6A9151B9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适用于人行道、天桥、地通等临时占道围挡，隔离行人、非机动车。</w:t>
            </w:r>
          </w:p>
        </w:tc>
      </w:tr>
      <w:tr w14:paraId="3CB5F4D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67F1C642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水马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027B56D0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drawing>
                <wp:inline distT="0" distB="0" distL="0" distR="0">
                  <wp:extent cx="580390" cy="349250"/>
                  <wp:effectExtent l="0" t="0" r="10160" b="12700"/>
                  <wp:docPr id="6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624" cy="3537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576C104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40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4F85A49F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按国标规格和样式，红色。适用于车行道、人行道等占道施工围挡。</w:t>
            </w:r>
          </w:p>
        </w:tc>
      </w:tr>
      <w:tr w14:paraId="4DA701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1" w:type="dxa"/>
            <w:shd w:val="clear" w:color="auto" w:fill="auto"/>
            <w:noWrap/>
            <w:vAlign w:val="center"/>
          </w:tcPr>
          <w:p w14:paraId="29FA156B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钢板</w:t>
            </w:r>
          </w:p>
        </w:tc>
        <w:tc>
          <w:tcPr>
            <w:tcW w:w="2749" w:type="dxa"/>
            <w:shd w:val="clear" w:color="auto" w:fill="auto"/>
            <w:noWrap/>
            <w:vAlign w:val="center"/>
          </w:tcPr>
          <w:p w14:paraId="03868D5E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EC6D3E2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2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6B672271">
            <w:pPr>
              <w:tabs>
                <w:tab w:val="left" w:pos="2626"/>
              </w:tabs>
              <w:adjustRightInd w:val="0"/>
              <w:snapToGrid w:val="0"/>
              <w:spacing w:line="360" w:lineRule="auto"/>
              <w:ind w:left="22" w:hanging="22"/>
              <w:jc w:val="left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常见规格为400*200*2cm。规格可根据需要调整，但每块钢板厚度不低于2cm，钢板总面积不少于16㎡。适用于道路开挖后临时铺垫路面。</w:t>
            </w:r>
          </w:p>
        </w:tc>
      </w:tr>
    </w:tbl>
    <w:p w14:paraId="27F85F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E90EFC"/>
    <w:rsid w:val="2E4C5D80"/>
    <w:rsid w:val="3C0C05C1"/>
    <w:rsid w:val="4BE9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  <w:rPr>
      <w:rFonts w:ascii="仿宋_GB2312" w:hAnsi="宋体"/>
      <w:kern w:val="0"/>
      <w:sz w:val="20"/>
    </w:rPr>
  </w:style>
  <w:style w:type="paragraph" w:styleId="3">
    <w:name w:val="Body Text Indent"/>
    <w:basedOn w:val="1"/>
    <w:qFormat/>
    <w:uiPriority w:val="0"/>
    <w:pPr>
      <w:ind w:left="-4" w:leftChars="-2" w:firstLine="560" w:firstLineChars="200"/>
    </w:pPr>
    <w:rPr>
      <w:rFonts w:asci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image" Target="media/image22.jpe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658</Words>
  <Characters>681</Characters>
  <Lines>0</Lines>
  <Paragraphs>0</Paragraphs>
  <TotalTime>0</TotalTime>
  <ScaleCrop>false</ScaleCrop>
  <LinksUpToDate>false</LinksUpToDate>
  <CharactersWithSpaces>682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2021-04-19T02:41:00Z</dcterms:created>
  <dc:creator>KENTO</dc:creator>
  <cp:lastModifiedBy>admin</cp:lastModifiedBy>
  <dcterms:modified xsi:type="dcterms:W3CDTF">2025-03-25T01:46:05Z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eyJoZGlkIjoiNjJlODdjZmYxOGI0MDIyNDFjZjI5NDRkOTdkYTRhOTAiLCJ1c2VySWQiOiIxMjA3NzQxNDI3In0=</vt:lpwstr>
  </property>
  <property fmtid="{D5CDD505-2E9C-101B-9397-08002B2CF9AE}" pid="4" name="ICV">
    <vt:lpwstr>1B8D4816DC8C4538862B2F5EE405664F_12</vt:lpwstr>
  </property>
</Properties>
</file>